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32" w:rsidRDefault="00A26885">
      <w:pPr>
        <w:pStyle w:val="a3"/>
        <w:ind w:left="4108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36330" cy="909256"/>
            <wp:effectExtent l="0" t="0" r="0" b="0"/>
            <wp:docPr id="1" name="Image 1" descr="GERB12-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GERB12-2 copy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330" cy="909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632" w:rsidRDefault="00A26885">
      <w:pPr>
        <w:pStyle w:val="a4"/>
      </w:pPr>
      <w:r>
        <w:t>Контрольно-счетная</w:t>
      </w:r>
      <w:r w:rsidR="00E030CB">
        <w:t xml:space="preserve"> </w:t>
      </w:r>
      <w:r>
        <w:rPr>
          <w:spacing w:val="-2"/>
        </w:rPr>
        <w:t>палата</w:t>
      </w:r>
    </w:p>
    <w:p w:rsidR="00F04632" w:rsidRDefault="00A26885">
      <w:pPr>
        <w:pBdr>
          <w:bottom w:val="single" w:sz="12" w:space="1" w:color="auto"/>
        </w:pBdr>
        <w:spacing w:line="505" w:lineRule="exact"/>
        <w:ind w:left="5" w:right="147"/>
        <w:jc w:val="center"/>
        <w:rPr>
          <w:b/>
          <w:spacing w:val="-2"/>
          <w:sz w:val="44"/>
        </w:rPr>
      </w:pPr>
      <w:r>
        <w:rPr>
          <w:b/>
          <w:spacing w:val="-2"/>
          <w:sz w:val="44"/>
        </w:rPr>
        <w:t>Катав-Ивановского</w:t>
      </w:r>
      <w:r w:rsidR="00E030CB">
        <w:rPr>
          <w:b/>
          <w:spacing w:val="-2"/>
          <w:sz w:val="44"/>
        </w:rPr>
        <w:t xml:space="preserve"> </w:t>
      </w:r>
      <w:r>
        <w:rPr>
          <w:b/>
          <w:spacing w:val="-2"/>
          <w:sz w:val="44"/>
        </w:rPr>
        <w:t>муниципального</w:t>
      </w:r>
      <w:r w:rsidR="00E030CB">
        <w:rPr>
          <w:b/>
          <w:spacing w:val="-2"/>
          <w:sz w:val="44"/>
        </w:rPr>
        <w:t xml:space="preserve"> </w:t>
      </w:r>
      <w:r w:rsidR="00F8379C">
        <w:rPr>
          <w:b/>
          <w:spacing w:val="-2"/>
          <w:sz w:val="44"/>
        </w:rPr>
        <w:t>округа Челябинской области</w:t>
      </w:r>
    </w:p>
    <w:p w:rsidR="006874FD" w:rsidRDefault="006874FD" w:rsidP="006874FD">
      <w:pPr>
        <w:pStyle w:val="a3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>Степана Разина улица, № 45 дом, Катав-Ивановск город, Челябинская область, Россия, 456110  тел</w:t>
      </w:r>
      <w:r w:rsidRPr="005A6859">
        <w:rPr>
          <w:sz w:val="22"/>
          <w:szCs w:val="22"/>
        </w:rPr>
        <w:t xml:space="preserve">. </w:t>
      </w:r>
      <w:r>
        <w:rPr>
          <w:sz w:val="22"/>
          <w:szCs w:val="22"/>
          <w:lang w:val="en-US"/>
        </w:rPr>
        <w:t>(351-47) 2-17-26, E-mail: ksp@katavivan.gov74.ru</w:t>
      </w:r>
    </w:p>
    <w:p w:rsidR="00F04632" w:rsidRPr="006874FD" w:rsidRDefault="00F04632">
      <w:pPr>
        <w:pStyle w:val="a3"/>
        <w:spacing w:before="457"/>
        <w:ind w:left="0" w:firstLine="0"/>
        <w:jc w:val="left"/>
        <w:rPr>
          <w:b/>
          <w:sz w:val="44"/>
          <w:lang w:val="en-US"/>
        </w:rPr>
      </w:pPr>
    </w:p>
    <w:p w:rsidR="00F04632" w:rsidRDefault="000E5408" w:rsidP="000E5408">
      <w:pPr>
        <w:pStyle w:val="a3"/>
        <w:ind w:left="0" w:firstLine="0"/>
        <w:jc w:val="right"/>
      </w:pPr>
      <w:r>
        <w:t>УТВЕРЖДЕН</w:t>
      </w:r>
    </w:p>
    <w:p w:rsidR="000E5408" w:rsidRDefault="000E5408" w:rsidP="000E5408">
      <w:pPr>
        <w:pStyle w:val="a3"/>
        <w:ind w:left="0" w:firstLine="0"/>
        <w:jc w:val="right"/>
      </w:pPr>
      <w:r>
        <w:t>распоряжением Контрольно-счетной</w:t>
      </w:r>
    </w:p>
    <w:p w:rsidR="000E5408" w:rsidRDefault="000E5408" w:rsidP="000E5408">
      <w:pPr>
        <w:pStyle w:val="a3"/>
        <w:ind w:left="0" w:firstLine="0"/>
        <w:jc w:val="right"/>
      </w:pPr>
      <w:r>
        <w:t>палаты Катав-Ивановского</w:t>
      </w:r>
    </w:p>
    <w:p w:rsidR="000E5408" w:rsidRDefault="000E5408" w:rsidP="000E5408">
      <w:pPr>
        <w:pStyle w:val="a3"/>
        <w:ind w:left="0" w:firstLine="0"/>
        <w:jc w:val="right"/>
      </w:pPr>
      <w:r>
        <w:t>муниципального округа</w:t>
      </w:r>
    </w:p>
    <w:p w:rsidR="000E5408" w:rsidRDefault="000E5408" w:rsidP="000E5408">
      <w:pPr>
        <w:pStyle w:val="a3"/>
        <w:ind w:left="0" w:firstLine="0"/>
        <w:jc w:val="right"/>
      </w:pPr>
      <w:r>
        <w:t>Челябинской области</w:t>
      </w:r>
    </w:p>
    <w:p w:rsidR="009E1A0F" w:rsidRDefault="009E1A0F" w:rsidP="000E5408">
      <w:pPr>
        <w:pStyle w:val="a3"/>
        <w:ind w:left="0" w:firstLine="0"/>
        <w:jc w:val="right"/>
      </w:pPr>
      <w:r>
        <w:t>от 29.12.2025 № 7-р</w:t>
      </w:r>
    </w:p>
    <w:p w:rsidR="00F04632" w:rsidRDefault="00F04632" w:rsidP="000E5408">
      <w:pPr>
        <w:pStyle w:val="a3"/>
        <w:ind w:left="0" w:firstLine="0"/>
        <w:jc w:val="right"/>
      </w:pPr>
    </w:p>
    <w:p w:rsidR="00F04632" w:rsidRDefault="00F04632">
      <w:pPr>
        <w:pStyle w:val="a3"/>
        <w:ind w:left="0" w:firstLine="0"/>
        <w:jc w:val="left"/>
      </w:pPr>
    </w:p>
    <w:p w:rsidR="00F04632" w:rsidRDefault="00F04632">
      <w:pPr>
        <w:pStyle w:val="a3"/>
        <w:ind w:left="0" w:firstLine="0"/>
        <w:jc w:val="left"/>
      </w:pPr>
    </w:p>
    <w:p w:rsidR="00F04632" w:rsidRPr="009E1A0F" w:rsidRDefault="00A26885">
      <w:pPr>
        <w:ind w:left="12" w:right="147"/>
        <w:jc w:val="center"/>
        <w:rPr>
          <w:sz w:val="40"/>
        </w:rPr>
      </w:pPr>
      <w:r w:rsidRPr="009E1A0F">
        <w:rPr>
          <w:spacing w:val="-2"/>
          <w:sz w:val="40"/>
        </w:rPr>
        <w:t>СТАНДАРТ</w:t>
      </w:r>
    </w:p>
    <w:p w:rsidR="00F04632" w:rsidRPr="009E1A0F" w:rsidRDefault="00A26885">
      <w:pPr>
        <w:spacing w:before="1"/>
        <w:ind w:left="9" w:right="147"/>
        <w:jc w:val="center"/>
        <w:rPr>
          <w:sz w:val="36"/>
        </w:rPr>
      </w:pPr>
      <w:r w:rsidRPr="009E1A0F">
        <w:rPr>
          <w:sz w:val="36"/>
        </w:rPr>
        <w:t>ВНЕШНЕГО</w:t>
      </w:r>
      <w:r w:rsidR="00E030CB" w:rsidRPr="009E1A0F">
        <w:rPr>
          <w:sz w:val="36"/>
        </w:rPr>
        <w:t xml:space="preserve"> </w:t>
      </w:r>
      <w:r w:rsidRPr="009E1A0F">
        <w:rPr>
          <w:sz w:val="36"/>
        </w:rPr>
        <w:t>МУНИЦИПАЛЬНОГО</w:t>
      </w:r>
      <w:r w:rsidR="00E030CB" w:rsidRPr="009E1A0F">
        <w:rPr>
          <w:sz w:val="36"/>
        </w:rPr>
        <w:t xml:space="preserve"> </w:t>
      </w:r>
      <w:r w:rsidRPr="009E1A0F">
        <w:rPr>
          <w:sz w:val="36"/>
        </w:rPr>
        <w:t xml:space="preserve">ФИНАНСОВОГО </w:t>
      </w:r>
      <w:r w:rsidRPr="009E1A0F">
        <w:rPr>
          <w:spacing w:val="-2"/>
          <w:sz w:val="36"/>
        </w:rPr>
        <w:t>КОНТРОЛЯ</w:t>
      </w:r>
    </w:p>
    <w:p w:rsidR="00F04632" w:rsidRDefault="00F04632">
      <w:pPr>
        <w:pStyle w:val="a3"/>
        <w:ind w:left="0" w:firstLine="0"/>
        <w:jc w:val="left"/>
        <w:rPr>
          <w:b/>
          <w:sz w:val="36"/>
        </w:rPr>
      </w:pPr>
    </w:p>
    <w:p w:rsidR="00F04632" w:rsidRDefault="00F04632">
      <w:pPr>
        <w:pStyle w:val="a3"/>
        <w:spacing w:before="1"/>
        <w:ind w:left="0" w:firstLine="0"/>
        <w:jc w:val="left"/>
        <w:rPr>
          <w:b/>
          <w:sz w:val="36"/>
        </w:rPr>
      </w:pPr>
    </w:p>
    <w:p w:rsidR="009E1A0F" w:rsidRDefault="009E1A0F">
      <w:pPr>
        <w:pStyle w:val="a3"/>
        <w:spacing w:before="1"/>
        <w:ind w:left="0" w:firstLine="0"/>
        <w:jc w:val="left"/>
        <w:rPr>
          <w:b/>
          <w:sz w:val="36"/>
        </w:rPr>
      </w:pPr>
    </w:p>
    <w:p w:rsidR="00F04632" w:rsidRDefault="00A26885">
      <w:pPr>
        <w:ind w:left="5" w:right="147"/>
        <w:jc w:val="center"/>
        <w:rPr>
          <w:b/>
          <w:sz w:val="32"/>
        </w:rPr>
      </w:pPr>
      <w:r>
        <w:rPr>
          <w:b/>
          <w:sz w:val="32"/>
        </w:rPr>
        <w:t>СВМФК</w:t>
      </w:r>
      <w:r w:rsidR="00E030CB">
        <w:rPr>
          <w:b/>
          <w:sz w:val="32"/>
        </w:rPr>
        <w:t xml:space="preserve"> </w:t>
      </w:r>
      <w:r>
        <w:rPr>
          <w:b/>
          <w:sz w:val="32"/>
        </w:rPr>
        <w:t>03</w:t>
      </w:r>
      <w:r w:rsidR="00E030CB">
        <w:rPr>
          <w:b/>
          <w:sz w:val="32"/>
        </w:rPr>
        <w:t xml:space="preserve"> </w:t>
      </w:r>
      <w:r>
        <w:rPr>
          <w:b/>
          <w:sz w:val="32"/>
        </w:rPr>
        <w:t>«ПРАВИЛА</w:t>
      </w:r>
      <w:r w:rsidR="00E030CB">
        <w:rPr>
          <w:b/>
          <w:sz w:val="32"/>
        </w:rPr>
        <w:t xml:space="preserve"> </w:t>
      </w:r>
      <w:r>
        <w:rPr>
          <w:b/>
          <w:sz w:val="32"/>
        </w:rPr>
        <w:t>ПРОВЕДЕНИЯ</w:t>
      </w:r>
      <w:r w:rsidR="00E030CB">
        <w:rPr>
          <w:b/>
          <w:sz w:val="32"/>
        </w:rPr>
        <w:t xml:space="preserve"> </w:t>
      </w:r>
      <w:r>
        <w:rPr>
          <w:b/>
          <w:sz w:val="32"/>
        </w:rPr>
        <w:t>КОНТРОЛЬНО</w:t>
      </w:r>
      <w:r w:rsidR="00E030CB">
        <w:rPr>
          <w:b/>
          <w:sz w:val="32"/>
        </w:rPr>
        <w:t>-</w:t>
      </w:r>
      <w:r>
        <w:rPr>
          <w:b/>
          <w:sz w:val="32"/>
        </w:rPr>
        <w:t xml:space="preserve"> СЧЕТНОЙ ПАЛАТОЙ КАТАВ-ИВАНОВСКОГО</w:t>
      </w:r>
    </w:p>
    <w:p w:rsidR="00F04632" w:rsidRDefault="00A26885">
      <w:pPr>
        <w:spacing w:line="366" w:lineRule="exact"/>
        <w:ind w:right="139"/>
        <w:jc w:val="center"/>
        <w:rPr>
          <w:b/>
          <w:sz w:val="32"/>
        </w:rPr>
      </w:pPr>
      <w:r>
        <w:rPr>
          <w:b/>
          <w:spacing w:val="-2"/>
          <w:sz w:val="32"/>
        </w:rPr>
        <w:t>МУНИЦИПАЛЬНОГО</w:t>
      </w:r>
      <w:r w:rsidR="00E030CB">
        <w:rPr>
          <w:b/>
          <w:spacing w:val="-2"/>
          <w:sz w:val="32"/>
        </w:rPr>
        <w:t xml:space="preserve"> </w:t>
      </w:r>
      <w:r w:rsidR="00F8379C">
        <w:rPr>
          <w:b/>
          <w:spacing w:val="-2"/>
          <w:sz w:val="32"/>
        </w:rPr>
        <w:t>ОКРУГА ЧЕЛЯБИНСКОЙ ОБЛАСТИ</w:t>
      </w:r>
    </w:p>
    <w:p w:rsidR="00F04632" w:rsidRDefault="00A26885">
      <w:pPr>
        <w:spacing w:before="2" w:line="365" w:lineRule="exact"/>
        <w:ind w:right="147"/>
        <w:jc w:val="center"/>
        <w:rPr>
          <w:b/>
          <w:sz w:val="32"/>
        </w:rPr>
      </w:pPr>
      <w:r>
        <w:rPr>
          <w:b/>
          <w:spacing w:val="-2"/>
          <w:sz w:val="32"/>
        </w:rPr>
        <w:t>ЭКСПЕРТНО-АНАЛИТИЧЕСКОГО</w:t>
      </w:r>
      <w:r w:rsidR="00E030CB">
        <w:rPr>
          <w:b/>
          <w:spacing w:val="-2"/>
          <w:sz w:val="32"/>
        </w:rPr>
        <w:t xml:space="preserve"> </w:t>
      </w:r>
      <w:r>
        <w:rPr>
          <w:b/>
          <w:spacing w:val="-2"/>
          <w:sz w:val="32"/>
        </w:rPr>
        <w:t>МЕРОПРИЯТИЯ»</w:t>
      </w:r>
    </w:p>
    <w:p w:rsidR="00F04632" w:rsidRDefault="00F04632">
      <w:pPr>
        <w:pStyle w:val="a3"/>
        <w:ind w:left="0" w:firstLine="0"/>
        <w:jc w:val="left"/>
      </w:pPr>
    </w:p>
    <w:p w:rsidR="00F04632" w:rsidRDefault="00F04632">
      <w:pPr>
        <w:pStyle w:val="a3"/>
        <w:ind w:left="0" w:firstLine="0"/>
        <w:jc w:val="left"/>
      </w:pPr>
    </w:p>
    <w:p w:rsidR="00F04632" w:rsidRDefault="00F04632">
      <w:pPr>
        <w:pStyle w:val="a3"/>
        <w:ind w:left="0" w:firstLine="0"/>
        <w:jc w:val="left"/>
      </w:pPr>
    </w:p>
    <w:p w:rsidR="00F04632" w:rsidRDefault="00F04632">
      <w:pPr>
        <w:pStyle w:val="a3"/>
        <w:ind w:left="0" w:firstLine="0"/>
        <w:jc w:val="left"/>
      </w:pPr>
    </w:p>
    <w:p w:rsidR="009E1A0F" w:rsidRDefault="009E1A0F">
      <w:pPr>
        <w:pStyle w:val="a3"/>
        <w:ind w:left="0" w:firstLine="0"/>
        <w:jc w:val="left"/>
      </w:pPr>
    </w:p>
    <w:p w:rsidR="00F04632" w:rsidRDefault="00F04632">
      <w:pPr>
        <w:pStyle w:val="a3"/>
        <w:ind w:left="0" w:firstLine="0"/>
        <w:jc w:val="left"/>
      </w:pPr>
    </w:p>
    <w:p w:rsidR="00F04632" w:rsidRPr="009E1A0F" w:rsidRDefault="009E1A0F" w:rsidP="009E1A0F">
      <w:pPr>
        <w:pStyle w:val="a3"/>
        <w:spacing w:before="1"/>
        <w:ind w:left="0" w:firstLine="0"/>
        <w:jc w:val="center"/>
        <w:rPr>
          <w:b/>
        </w:rPr>
      </w:pPr>
      <w:r w:rsidRPr="009E1A0F">
        <w:rPr>
          <w:b/>
        </w:rPr>
        <w:t>Катав-Ивановск</w:t>
      </w:r>
    </w:p>
    <w:p w:rsidR="00F04632" w:rsidRDefault="00F8379C">
      <w:pPr>
        <w:pStyle w:val="1"/>
        <w:ind w:left="3390" w:right="3523" w:firstLine="0"/>
        <w:jc w:val="center"/>
      </w:pPr>
      <w:r>
        <w:rPr>
          <w:spacing w:val="-4"/>
        </w:rPr>
        <w:t>202</w:t>
      </w:r>
      <w:r w:rsidR="003D683D">
        <w:rPr>
          <w:spacing w:val="-4"/>
        </w:rPr>
        <w:t>5</w:t>
      </w:r>
    </w:p>
    <w:p w:rsidR="00F04632" w:rsidRDefault="00F04632">
      <w:pPr>
        <w:pStyle w:val="1"/>
        <w:jc w:val="center"/>
        <w:sectPr w:rsidR="00F04632">
          <w:type w:val="continuous"/>
          <w:pgSz w:w="11910" w:h="16840"/>
          <w:pgMar w:top="1120" w:right="708" w:bottom="280" w:left="1700" w:header="720" w:footer="720" w:gutter="0"/>
          <w:cols w:space="720"/>
        </w:sectPr>
      </w:pPr>
    </w:p>
    <w:p w:rsidR="00F04632" w:rsidRPr="00934D47" w:rsidRDefault="00E030CB" w:rsidP="00E030CB">
      <w:pPr>
        <w:pStyle w:val="a3"/>
        <w:spacing w:before="67"/>
        <w:ind w:left="0" w:right="147" w:firstLine="0"/>
        <w:jc w:val="center"/>
        <w:rPr>
          <w:spacing w:val="-2"/>
          <w:sz w:val="26"/>
          <w:szCs w:val="26"/>
        </w:rPr>
      </w:pPr>
      <w:r w:rsidRPr="00934D47">
        <w:rPr>
          <w:spacing w:val="-2"/>
          <w:sz w:val="26"/>
          <w:szCs w:val="26"/>
        </w:rPr>
        <w:lastRenderedPageBreak/>
        <w:t>СОДЕРЖАНИЕ</w:t>
      </w:r>
    </w:p>
    <w:p w:rsidR="00E030CB" w:rsidRPr="00934D47" w:rsidRDefault="009D11B6" w:rsidP="009D11B6">
      <w:pPr>
        <w:pStyle w:val="a3"/>
        <w:spacing w:before="67"/>
        <w:ind w:left="0" w:right="147" w:firstLine="0"/>
        <w:jc w:val="left"/>
        <w:rPr>
          <w:sz w:val="26"/>
          <w:szCs w:val="26"/>
        </w:rPr>
      </w:pPr>
      <w:r w:rsidRPr="00934D47">
        <w:rPr>
          <w:sz w:val="26"/>
          <w:szCs w:val="26"/>
        </w:rPr>
        <w:t>1. Общие положения</w:t>
      </w:r>
      <w:r w:rsidR="0017557B">
        <w:rPr>
          <w:sz w:val="26"/>
          <w:szCs w:val="26"/>
        </w:rPr>
        <w:t>……………………………………………………………………..</w:t>
      </w:r>
      <w:r w:rsidR="005A6859" w:rsidRPr="00934D47">
        <w:rPr>
          <w:sz w:val="26"/>
          <w:szCs w:val="26"/>
        </w:rPr>
        <w:t>3</w:t>
      </w:r>
    </w:p>
    <w:p w:rsidR="009D11B6" w:rsidRPr="00934D47" w:rsidRDefault="009D11B6" w:rsidP="009D11B6">
      <w:pPr>
        <w:pStyle w:val="a3"/>
        <w:spacing w:before="67"/>
        <w:ind w:left="0" w:right="147" w:firstLine="0"/>
        <w:jc w:val="left"/>
        <w:rPr>
          <w:sz w:val="26"/>
          <w:szCs w:val="26"/>
        </w:rPr>
      </w:pPr>
      <w:r w:rsidRPr="00934D47">
        <w:rPr>
          <w:sz w:val="26"/>
          <w:szCs w:val="26"/>
        </w:rPr>
        <w:t>2. Общая характеристика экспертно-аналитического мероприятия</w:t>
      </w:r>
      <w:r w:rsidR="005A6859" w:rsidRPr="00934D47">
        <w:rPr>
          <w:sz w:val="26"/>
          <w:szCs w:val="26"/>
        </w:rPr>
        <w:t>…………</w:t>
      </w:r>
      <w:r w:rsidR="0017557B">
        <w:rPr>
          <w:sz w:val="26"/>
          <w:szCs w:val="26"/>
        </w:rPr>
        <w:t>……...</w:t>
      </w:r>
      <w:r w:rsidR="005A6859" w:rsidRPr="00934D47">
        <w:rPr>
          <w:sz w:val="26"/>
          <w:szCs w:val="26"/>
        </w:rPr>
        <w:t>..3</w:t>
      </w:r>
    </w:p>
    <w:p w:rsidR="009D11B6" w:rsidRPr="00934D47" w:rsidRDefault="009D11B6" w:rsidP="009D11B6">
      <w:pPr>
        <w:pStyle w:val="a3"/>
        <w:spacing w:before="67"/>
        <w:ind w:left="0" w:right="147" w:firstLine="0"/>
        <w:jc w:val="left"/>
        <w:rPr>
          <w:sz w:val="26"/>
          <w:szCs w:val="26"/>
        </w:rPr>
      </w:pPr>
      <w:r w:rsidRPr="00934D47">
        <w:rPr>
          <w:sz w:val="26"/>
          <w:szCs w:val="26"/>
        </w:rPr>
        <w:t>3. Организация экспертно-аналитического мероприятия</w:t>
      </w:r>
      <w:r w:rsidR="005A6859" w:rsidRPr="00934D47">
        <w:rPr>
          <w:sz w:val="26"/>
          <w:szCs w:val="26"/>
        </w:rPr>
        <w:t>……………………</w:t>
      </w:r>
      <w:r w:rsidR="0017557B">
        <w:rPr>
          <w:sz w:val="26"/>
          <w:szCs w:val="26"/>
        </w:rPr>
        <w:t>……...</w:t>
      </w:r>
      <w:r w:rsidR="005A6859" w:rsidRPr="00934D47">
        <w:rPr>
          <w:sz w:val="26"/>
          <w:szCs w:val="26"/>
        </w:rPr>
        <w:t>...4</w:t>
      </w:r>
    </w:p>
    <w:p w:rsidR="009D11B6" w:rsidRPr="00934D47" w:rsidRDefault="009D11B6" w:rsidP="009D11B6">
      <w:pPr>
        <w:pStyle w:val="a3"/>
        <w:spacing w:before="67"/>
        <w:ind w:left="0" w:right="147" w:firstLine="0"/>
        <w:jc w:val="left"/>
        <w:rPr>
          <w:sz w:val="26"/>
          <w:szCs w:val="26"/>
        </w:rPr>
      </w:pPr>
      <w:r w:rsidRPr="00934D47">
        <w:rPr>
          <w:sz w:val="26"/>
          <w:szCs w:val="26"/>
        </w:rPr>
        <w:t>4. Подготовка и проведение экспертно-аналитического мероприятия</w:t>
      </w:r>
      <w:r w:rsidR="0017557B">
        <w:rPr>
          <w:sz w:val="26"/>
          <w:szCs w:val="26"/>
        </w:rPr>
        <w:t>……………....4</w:t>
      </w:r>
    </w:p>
    <w:p w:rsidR="009D11B6" w:rsidRPr="00934D47" w:rsidRDefault="009D11B6" w:rsidP="005A6859">
      <w:pPr>
        <w:pStyle w:val="a3"/>
        <w:spacing w:before="67"/>
        <w:ind w:left="0" w:right="147" w:firstLine="0"/>
        <w:rPr>
          <w:sz w:val="26"/>
          <w:szCs w:val="26"/>
        </w:rPr>
      </w:pPr>
      <w:r w:rsidRPr="00934D47">
        <w:rPr>
          <w:sz w:val="26"/>
          <w:szCs w:val="26"/>
        </w:rPr>
        <w:t>5. Проведение экспертно-аналитического мероприятия и оформление его результатов</w:t>
      </w:r>
      <w:r w:rsidR="0017557B">
        <w:rPr>
          <w:sz w:val="26"/>
          <w:szCs w:val="26"/>
        </w:rPr>
        <w:t>…………………………………………………………………………….....7</w:t>
      </w: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Pr="00934D47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5A6859" w:rsidRDefault="005A6859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934D47" w:rsidRDefault="00934D47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934D47" w:rsidRDefault="00934D47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934D47" w:rsidRPr="00934D47" w:rsidRDefault="00934D47" w:rsidP="005A6859">
      <w:pPr>
        <w:pStyle w:val="a3"/>
        <w:spacing w:before="67"/>
        <w:ind w:left="0" w:right="147" w:firstLine="0"/>
        <w:rPr>
          <w:sz w:val="26"/>
          <w:szCs w:val="26"/>
        </w:rPr>
      </w:pPr>
    </w:p>
    <w:p w:rsidR="00F04632" w:rsidRPr="00934D47" w:rsidRDefault="00A26885" w:rsidP="00760023">
      <w:pPr>
        <w:pStyle w:val="1"/>
        <w:numPr>
          <w:ilvl w:val="0"/>
          <w:numId w:val="9"/>
        </w:numPr>
        <w:tabs>
          <w:tab w:val="left" w:pos="3863"/>
        </w:tabs>
        <w:spacing w:before="72"/>
        <w:rPr>
          <w:sz w:val="26"/>
          <w:szCs w:val="26"/>
        </w:rPr>
      </w:pPr>
      <w:bookmarkStart w:id="0" w:name="_TOC_250003"/>
      <w:r w:rsidRPr="00934D47">
        <w:rPr>
          <w:sz w:val="26"/>
          <w:szCs w:val="26"/>
        </w:rPr>
        <w:lastRenderedPageBreak/>
        <w:t>Общие</w:t>
      </w:r>
      <w:bookmarkEnd w:id="0"/>
      <w:r w:rsidR="00EB583B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положения</w:t>
      </w:r>
    </w:p>
    <w:p w:rsidR="00891A03" w:rsidRPr="00934D47" w:rsidRDefault="00891A03" w:rsidP="00E9441D">
      <w:pPr>
        <w:pStyle w:val="a5"/>
        <w:tabs>
          <w:tab w:val="left" w:pos="1338"/>
        </w:tabs>
        <w:ind w:left="0" w:firstLine="709"/>
        <w:rPr>
          <w:sz w:val="26"/>
          <w:szCs w:val="26"/>
        </w:rPr>
      </w:pPr>
    </w:p>
    <w:p w:rsidR="00F04632" w:rsidRPr="00934D47" w:rsidRDefault="00E9441D" w:rsidP="00E9441D">
      <w:pPr>
        <w:pStyle w:val="a5"/>
        <w:tabs>
          <w:tab w:val="left" w:pos="1338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1.</w:t>
      </w:r>
      <w:r w:rsidR="002A185D" w:rsidRPr="00934D47">
        <w:rPr>
          <w:sz w:val="26"/>
          <w:szCs w:val="26"/>
        </w:rPr>
        <w:t xml:space="preserve">1. </w:t>
      </w:r>
      <w:r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 xml:space="preserve">Стандарт внешнего муниципального финансового контроля СВМФК 03 «Правила проведения Контрольно-счетной палаты Катав- Ивановского муниципального </w:t>
      </w:r>
      <w:r w:rsidR="00F8379C" w:rsidRPr="00934D47">
        <w:rPr>
          <w:sz w:val="26"/>
          <w:szCs w:val="26"/>
        </w:rPr>
        <w:t>округа Челябинской области</w:t>
      </w:r>
      <w:r w:rsidR="00A26885" w:rsidRPr="00934D47">
        <w:rPr>
          <w:sz w:val="26"/>
          <w:szCs w:val="26"/>
        </w:rPr>
        <w:t xml:space="preserve"> экспертно-аналитического мероприятия» (далее – Стандарт) разработан в соответствии с Положением о Контрольно-счетной палате Катав-Ивановского муниципального </w:t>
      </w:r>
      <w:r w:rsidR="00F8379C" w:rsidRPr="00934D47">
        <w:rPr>
          <w:sz w:val="26"/>
          <w:szCs w:val="26"/>
        </w:rPr>
        <w:t>округа Челябинской области</w:t>
      </w:r>
      <w:r w:rsidR="00A26885" w:rsidRPr="00934D47">
        <w:rPr>
          <w:sz w:val="26"/>
          <w:szCs w:val="26"/>
        </w:rPr>
        <w:t xml:space="preserve"> и Административным регламентом Контрольно-счетной палаты Катав- Ивановского муниципального </w:t>
      </w:r>
      <w:r w:rsidR="00F8379C" w:rsidRPr="00934D47">
        <w:rPr>
          <w:sz w:val="26"/>
          <w:szCs w:val="26"/>
        </w:rPr>
        <w:t>округа Челябинской области</w:t>
      </w:r>
      <w:r w:rsidR="00A26885" w:rsidRPr="00934D47">
        <w:rPr>
          <w:sz w:val="26"/>
          <w:szCs w:val="26"/>
        </w:rPr>
        <w:t xml:space="preserve"> (далее – Административный </w:t>
      </w:r>
      <w:r w:rsidR="00A26885" w:rsidRPr="00934D47">
        <w:rPr>
          <w:spacing w:val="-2"/>
          <w:sz w:val="26"/>
          <w:szCs w:val="26"/>
        </w:rPr>
        <w:t>регламент).</w:t>
      </w:r>
    </w:p>
    <w:p w:rsidR="00F04632" w:rsidRPr="00934D47" w:rsidRDefault="00A26885">
      <w:pPr>
        <w:pStyle w:val="a3"/>
        <w:ind w:right="136" w:firstLine="851"/>
        <w:rPr>
          <w:sz w:val="26"/>
          <w:szCs w:val="26"/>
        </w:rPr>
      </w:pPr>
      <w:r w:rsidRPr="00934D47">
        <w:rPr>
          <w:sz w:val="26"/>
          <w:szCs w:val="26"/>
        </w:rPr>
        <w:t xml:space="preserve">Стандарт разработан с учетом действующих стандартов Счетной палаты Российской Федерации СГА 102 «Общие правила проведения экспертно-аналитических мероприятий» и СВМФК 02 «Общие правила проведения Контрольно-счетной палаты Катав-Ивановского муниципального </w:t>
      </w:r>
      <w:r w:rsidR="00F8379C" w:rsidRPr="00934D47">
        <w:rPr>
          <w:sz w:val="26"/>
          <w:szCs w:val="26"/>
        </w:rPr>
        <w:t>округа Челябинской области</w:t>
      </w:r>
      <w:r w:rsidRPr="00934D47">
        <w:rPr>
          <w:sz w:val="26"/>
          <w:szCs w:val="26"/>
        </w:rPr>
        <w:t xml:space="preserve"> контрольных мероприятий» (далее – СВМФК 02).</w:t>
      </w:r>
    </w:p>
    <w:p w:rsidR="00F04632" w:rsidRPr="00934D47" w:rsidRDefault="00A26885" w:rsidP="002A185D">
      <w:pPr>
        <w:pStyle w:val="a5"/>
        <w:numPr>
          <w:ilvl w:val="1"/>
          <w:numId w:val="9"/>
        </w:numPr>
        <w:tabs>
          <w:tab w:val="left" w:pos="1199"/>
          <w:tab w:val="left" w:pos="2124"/>
          <w:tab w:val="left" w:pos="5348"/>
          <w:tab w:val="left" w:pos="703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Целью Стандарта является установление общих правил и процедур </w:t>
      </w:r>
      <w:r w:rsidRPr="00934D47">
        <w:rPr>
          <w:spacing w:val="-2"/>
          <w:sz w:val="26"/>
          <w:szCs w:val="26"/>
        </w:rPr>
        <w:t>проведения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Контрольно-счетной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палатой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Катав-Ивановского</w:t>
      </w:r>
      <w:r w:rsidR="008A1CB0" w:rsidRPr="00934D47">
        <w:rPr>
          <w:spacing w:val="-2"/>
          <w:sz w:val="26"/>
          <w:szCs w:val="26"/>
        </w:rPr>
        <w:t xml:space="preserve"> </w:t>
      </w:r>
      <w:r w:rsidRPr="00934D47">
        <w:rPr>
          <w:sz w:val="26"/>
          <w:szCs w:val="26"/>
        </w:rPr>
        <w:t xml:space="preserve">муниципального </w:t>
      </w:r>
      <w:r w:rsidR="00F8379C" w:rsidRPr="00934D47">
        <w:rPr>
          <w:sz w:val="26"/>
          <w:szCs w:val="26"/>
        </w:rPr>
        <w:t>округа Челябинской области</w:t>
      </w:r>
      <w:r w:rsidRPr="00934D47">
        <w:rPr>
          <w:sz w:val="26"/>
          <w:szCs w:val="26"/>
        </w:rPr>
        <w:t xml:space="preserve"> (далее – КСП) экспертно-аналитических </w:t>
      </w:r>
      <w:r w:rsidRPr="00934D47">
        <w:rPr>
          <w:spacing w:val="-2"/>
          <w:sz w:val="26"/>
          <w:szCs w:val="26"/>
        </w:rPr>
        <w:t>мероприятий.</w:t>
      </w:r>
    </w:p>
    <w:p w:rsidR="00F04632" w:rsidRPr="00934D47" w:rsidRDefault="00A26885" w:rsidP="002A185D">
      <w:pPr>
        <w:pStyle w:val="a5"/>
        <w:numPr>
          <w:ilvl w:val="1"/>
          <w:numId w:val="9"/>
        </w:numPr>
        <w:tabs>
          <w:tab w:val="left" w:pos="1200"/>
        </w:tabs>
        <w:spacing w:line="320" w:lineRule="exact"/>
        <w:rPr>
          <w:sz w:val="26"/>
          <w:szCs w:val="26"/>
        </w:rPr>
      </w:pPr>
      <w:r w:rsidRPr="00934D47">
        <w:rPr>
          <w:sz w:val="26"/>
          <w:szCs w:val="26"/>
        </w:rPr>
        <w:t>Задачами</w:t>
      </w:r>
      <w:r w:rsidR="00760023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Стандарта</w:t>
      </w:r>
      <w:r w:rsidR="00760023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являются:</w:t>
      </w:r>
    </w:p>
    <w:p w:rsidR="00F04632" w:rsidRPr="00934D47" w:rsidRDefault="00A26885" w:rsidP="00EB583B">
      <w:pPr>
        <w:pStyle w:val="a5"/>
        <w:numPr>
          <w:ilvl w:val="0"/>
          <w:numId w:val="1"/>
        </w:numPr>
        <w:tabs>
          <w:tab w:val="left" w:pos="164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определение содержания, принципов и процедур проведения экспертно- аналитического мероприятия;</w:t>
      </w:r>
    </w:p>
    <w:p w:rsidR="00F04632" w:rsidRPr="00934D47" w:rsidRDefault="00A26885" w:rsidP="00EB583B">
      <w:pPr>
        <w:pStyle w:val="a5"/>
        <w:numPr>
          <w:ilvl w:val="0"/>
          <w:numId w:val="1"/>
        </w:numPr>
        <w:tabs>
          <w:tab w:val="left" w:pos="164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установление общих требований к организации, подготовке, проведению и оформлению результатов экспертно-аналитического мероприятия.</w:t>
      </w:r>
    </w:p>
    <w:p w:rsidR="00F04632" w:rsidRPr="00934D47" w:rsidRDefault="00A26885" w:rsidP="002A185D">
      <w:pPr>
        <w:pStyle w:val="a5"/>
        <w:numPr>
          <w:ilvl w:val="1"/>
          <w:numId w:val="9"/>
        </w:numPr>
        <w:tabs>
          <w:tab w:val="left" w:pos="131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Особенности проведения экспертно-аналитических мероприятий: подготовка заключений КСП в рамках предварительного, оперативного и последующего контроля формирования и исполнения местного бюджета, бюджета, финансово-экономическая экспертиза нормативных правовых</w:t>
      </w:r>
      <w:r w:rsidR="00934D47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 xml:space="preserve">актов органов местного самоуправления Катав-Ивановского муниципального </w:t>
      </w:r>
      <w:r w:rsidR="00F8379C" w:rsidRPr="00934D47">
        <w:rPr>
          <w:sz w:val="26"/>
          <w:szCs w:val="26"/>
        </w:rPr>
        <w:t>округа Челябинской области</w:t>
      </w:r>
      <w:r w:rsidRPr="00934D47">
        <w:rPr>
          <w:sz w:val="26"/>
          <w:szCs w:val="26"/>
        </w:rPr>
        <w:t xml:space="preserve"> устанавливаются соответствующими стандартами финансового контроля КСП.</w:t>
      </w:r>
    </w:p>
    <w:p w:rsidR="00F04632" w:rsidRPr="00934D47" w:rsidRDefault="00F04632">
      <w:pPr>
        <w:pStyle w:val="a3"/>
        <w:spacing w:before="3"/>
        <w:ind w:left="0" w:firstLine="0"/>
        <w:jc w:val="left"/>
        <w:rPr>
          <w:sz w:val="26"/>
          <w:szCs w:val="26"/>
        </w:rPr>
      </w:pPr>
    </w:p>
    <w:p w:rsidR="00F04632" w:rsidRPr="00934D47" w:rsidRDefault="00813A85" w:rsidP="00813A85">
      <w:pPr>
        <w:pStyle w:val="1"/>
        <w:tabs>
          <w:tab w:val="left" w:pos="699"/>
        </w:tabs>
        <w:ind w:left="699" w:firstLine="0"/>
        <w:jc w:val="right"/>
        <w:rPr>
          <w:sz w:val="26"/>
          <w:szCs w:val="26"/>
        </w:rPr>
      </w:pPr>
      <w:bookmarkStart w:id="1" w:name="_TOC_250002"/>
      <w:r w:rsidRPr="00934D47">
        <w:rPr>
          <w:sz w:val="26"/>
          <w:szCs w:val="26"/>
        </w:rPr>
        <w:t xml:space="preserve">2. </w:t>
      </w:r>
      <w:r w:rsidR="00A26885" w:rsidRPr="00934D47">
        <w:rPr>
          <w:sz w:val="26"/>
          <w:szCs w:val="26"/>
        </w:rPr>
        <w:t>Общая</w:t>
      </w:r>
      <w:r w:rsidR="00EB583B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характеристика</w:t>
      </w:r>
      <w:r w:rsidR="00EB583B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экспертно-аналитического</w:t>
      </w:r>
      <w:bookmarkEnd w:id="1"/>
      <w:r w:rsidR="00EB583B"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мероприятия</w:t>
      </w:r>
    </w:p>
    <w:p w:rsidR="00891A03" w:rsidRPr="00934D47" w:rsidRDefault="00891A03" w:rsidP="00891A03">
      <w:pPr>
        <w:pStyle w:val="a5"/>
        <w:tabs>
          <w:tab w:val="left" w:pos="1199"/>
        </w:tabs>
        <w:ind w:left="709" w:firstLine="0"/>
        <w:rPr>
          <w:sz w:val="26"/>
          <w:szCs w:val="26"/>
        </w:rPr>
      </w:pP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Экспертно-аналитическое мероприятие представляет собой организационную форму осуществления экспертно-аналитической деятельности КСП, посредством которой обеспечивается реализация задач, функций и полномочий в сфере внешнего муниципального финансового </w:t>
      </w:r>
      <w:r w:rsidRPr="00934D47">
        <w:rPr>
          <w:spacing w:val="-2"/>
          <w:sz w:val="26"/>
          <w:szCs w:val="26"/>
        </w:rPr>
        <w:t>контроля.</w:t>
      </w:r>
    </w:p>
    <w:p w:rsidR="00F04632" w:rsidRPr="00934D47" w:rsidRDefault="00A26885">
      <w:pPr>
        <w:pStyle w:val="a3"/>
        <w:spacing w:before="1"/>
        <w:ind w:right="136"/>
        <w:rPr>
          <w:sz w:val="26"/>
          <w:szCs w:val="26"/>
        </w:rPr>
      </w:pPr>
      <w:r w:rsidRPr="00934D47">
        <w:rPr>
          <w:sz w:val="26"/>
          <w:szCs w:val="26"/>
        </w:rPr>
        <w:t>Экспертно-аналитическое мероприятие осуществляется посредством проверки, обследования, мониторинга, экспертизы, анализа и других способов проведения исследований.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200"/>
        </w:tabs>
        <w:spacing w:line="321" w:lineRule="exact"/>
        <w:rPr>
          <w:sz w:val="26"/>
          <w:szCs w:val="26"/>
        </w:rPr>
      </w:pPr>
      <w:r w:rsidRPr="00934D47">
        <w:rPr>
          <w:sz w:val="26"/>
          <w:szCs w:val="26"/>
        </w:rPr>
        <w:t>Предметом</w:t>
      </w:r>
      <w:r w:rsidR="004B516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экспертно-аналитического</w:t>
      </w:r>
      <w:r w:rsidR="004B516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мероприятия</w:t>
      </w:r>
      <w:r w:rsidR="004B5169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являются:</w:t>
      </w:r>
    </w:p>
    <w:p w:rsidR="00F04632" w:rsidRPr="00934D47" w:rsidRDefault="00891A03" w:rsidP="000E5408">
      <w:pPr>
        <w:pStyle w:val="a5"/>
        <w:numPr>
          <w:ilvl w:val="0"/>
          <w:numId w:val="1"/>
        </w:numPr>
        <w:tabs>
          <w:tab w:val="left" w:pos="164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</w:t>
      </w:r>
      <w:r w:rsidR="00A26885" w:rsidRPr="00934D47">
        <w:rPr>
          <w:sz w:val="26"/>
          <w:szCs w:val="26"/>
        </w:rPr>
        <w:t>рганизация</w:t>
      </w:r>
      <w:r w:rsidR="004B516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бюджетного</w:t>
      </w:r>
      <w:r w:rsidR="004B516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процесса</w:t>
      </w:r>
      <w:r w:rsidR="004B516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в</w:t>
      </w:r>
      <w:r w:rsidR="004B516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муниципальном</w:t>
      </w:r>
      <w:r w:rsidR="004B5169"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образовании;</w:t>
      </w:r>
    </w:p>
    <w:p w:rsidR="00F04632" w:rsidRPr="00934D47" w:rsidRDefault="00A26885" w:rsidP="000E5408">
      <w:pPr>
        <w:pStyle w:val="a5"/>
        <w:numPr>
          <w:ilvl w:val="0"/>
          <w:numId w:val="1"/>
        </w:numPr>
        <w:tabs>
          <w:tab w:val="left" w:pos="275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формирование и использование муниципальных средств, в том числе средств бюджета, муниципального имущества, а также деятельность органов местного самоуправления и муниципальных учреждений и предприятий;</w:t>
      </w:r>
    </w:p>
    <w:p w:rsidR="00F04632" w:rsidRPr="00934D47" w:rsidRDefault="00A26885" w:rsidP="000E5408">
      <w:pPr>
        <w:pStyle w:val="a5"/>
        <w:numPr>
          <w:ilvl w:val="0"/>
          <w:numId w:val="1"/>
        </w:numPr>
        <w:tabs>
          <w:tab w:val="left" w:pos="282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законодательное регулирование и деятельность в сфере экономики и финансов, в том числе влияющие на формирование и исполнение местного бюджета, </w:t>
      </w:r>
      <w:r w:rsidRPr="00934D47">
        <w:rPr>
          <w:sz w:val="26"/>
          <w:szCs w:val="26"/>
        </w:rPr>
        <w:lastRenderedPageBreak/>
        <w:t>в рамках реализации задач КСП.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3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Объектами экспертно-аналитического мероприятия являются органы местного самоуправления и муниципальные органы, муниципальные учреждения и унитарные предприятия муниципального образования, а также иные организации, на которые в рамках предмета экспертно-аналитического </w:t>
      </w:r>
      <w:r w:rsidRPr="00934D47">
        <w:rPr>
          <w:spacing w:val="-2"/>
          <w:sz w:val="26"/>
          <w:szCs w:val="26"/>
        </w:rPr>
        <w:t>мероприятия</w:t>
      </w:r>
      <w:r w:rsidR="004B5169" w:rsidRPr="00934D47">
        <w:rPr>
          <w:spacing w:val="-2"/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распространяются</w:t>
      </w:r>
      <w:r w:rsidR="004B5169" w:rsidRPr="00934D47">
        <w:rPr>
          <w:spacing w:val="-2"/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контрольные</w:t>
      </w:r>
      <w:r w:rsidR="004B5169" w:rsidRPr="00934D47">
        <w:rPr>
          <w:spacing w:val="-2"/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полномочия</w:t>
      </w:r>
      <w:r w:rsidR="004B5169" w:rsidRPr="00934D47">
        <w:rPr>
          <w:spacing w:val="-2"/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КСО,</w:t>
      </w:r>
      <w:r w:rsidR="004B5169" w:rsidRPr="00934D47">
        <w:rPr>
          <w:spacing w:val="-2"/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 xml:space="preserve">установленные </w:t>
      </w:r>
      <w:r w:rsidRPr="00934D47">
        <w:rPr>
          <w:sz w:val="26"/>
          <w:szCs w:val="26"/>
        </w:rPr>
        <w:t>Федеральным законом от 07.02.2011 № 6-ФЗ «Об общих принципах организации и деятельности контрольно-счетных органов субъектов Российской Федерации</w:t>
      </w:r>
      <w:r w:rsidR="00F8379C" w:rsidRPr="00934D47">
        <w:rPr>
          <w:sz w:val="26"/>
          <w:szCs w:val="26"/>
        </w:rPr>
        <w:t>, федеральных территорий</w:t>
      </w:r>
      <w:r w:rsidRPr="00934D47">
        <w:rPr>
          <w:sz w:val="26"/>
          <w:szCs w:val="26"/>
        </w:rPr>
        <w:t xml:space="preserve"> и муниципальных образований», Положением о Контрольно-счетной палате Кат</w:t>
      </w:r>
      <w:r w:rsidR="00F8379C" w:rsidRPr="00934D47">
        <w:rPr>
          <w:sz w:val="26"/>
          <w:szCs w:val="26"/>
        </w:rPr>
        <w:t>ав-Ивановского муниципального округа Челябинской области,</w:t>
      </w:r>
      <w:r w:rsidRPr="00934D47">
        <w:rPr>
          <w:sz w:val="26"/>
          <w:szCs w:val="26"/>
        </w:rPr>
        <w:t xml:space="preserve"> Бюджетным кодексом Российской Федерации и иными нормативными правовыми актами Российской Федерации.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4"/>
        </w:tabs>
        <w:spacing w:line="322" w:lineRule="exact"/>
        <w:ind w:left="1194" w:hanging="484"/>
        <w:rPr>
          <w:sz w:val="26"/>
          <w:szCs w:val="26"/>
        </w:rPr>
      </w:pPr>
      <w:r w:rsidRPr="00934D47">
        <w:rPr>
          <w:sz w:val="26"/>
          <w:szCs w:val="26"/>
        </w:rPr>
        <w:t>Экспертно-аналитическое</w:t>
      </w:r>
      <w:r w:rsidR="00485A63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мероприятие</w:t>
      </w:r>
      <w:r w:rsidR="00485A63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должно</w:t>
      </w:r>
      <w:r w:rsidR="00485A63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быть:</w:t>
      </w:r>
    </w:p>
    <w:p w:rsidR="00F04632" w:rsidRPr="00934D47" w:rsidRDefault="00A26885" w:rsidP="000E5408">
      <w:pPr>
        <w:pStyle w:val="a5"/>
        <w:numPr>
          <w:ilvl w:val="0"/>
          <w:numId w:val="1"/>
        </w:numPr>
        <w:tabs>
          <w:tab w:val="left" w:pos="409"/>
        </w:tabs>
        <w:ind w:left="0" w:right="136" w:firstLine="709"/>
        <w:rPr>
          <w:sz w:val="26"/>
          <w:szCs w:val="26"/>
        </w:rPr>
      </w:pPr>
      <w:r w:rsidRPr="00934D47">
        <w:rPr>
          <w:sz w:val="26"/>
          <w:szCs w:val="26"/>
        </w:rPr>
        <w:t>объективным - осуществляться с использованием обоснованных фактических документальных данных, полученных в установленном</w:t>
      </w:r>
      <w:r w:rsidR="00485A63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 xml:space="preserve">порядке, и обеспечивать полную и достоверную информацию по предмету </w:t>
      </w:r>
      <w:r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0E5408">
      <w:pPr>
        <w:pStyle w:val="a5"/>
        <w:numPr>
          <w:ilvl w:val="0"/>
          <w:numId w:val="1"/>
        </w:numPr>
        <w:tabs>
          <w:tab w:val="left" w:pos="320"/>
        </w:tabs>
        <w:spacing w:before="1"/>
        <w:ind w:left="0" w:right="139" w:firstLine="709"/>
        <w:rPr>
          <w:sz w:val="26"/>
          <w:szCs w:val="26"/>
        </w:rPr>
      </w:pPr>
      <w:r w:rsidRPr="00934D47">
        <w:rPr>
          <w:sz w:val="26"/>
          <w:szCs w:val="26"/>
        </w:rPr>
        <w:t>системным - представлять собой комплекс экспертно-аналитических действий, взаимоувязанных по срокам, охвату вопросов, анализируемым показателям, приемам и методам;</w:t>
      </w:r>
    </w:p>
    <w:p w:rsidR="00F04632" w:rsidRPr="00934D47" w:rsidRDefault="00A26885" w:rsidP="000E5408">
      <w:pPr>
        <w:pStyle w:val="a5"/>
        <w:numPr>
          <w:ilvl w:val="0"/>
          <w:numId w:val="1"/>
        </w:numPr>
        <w:tabs>
          <w:tab w:val="left" w:pos="368"/>
        </w:tabs>
        <w:ind w:left="0" w:right="137" w:firstLine="709"/>
        <w:rPr>
          <w:sz w:val="26"/>
          <w:szCs w:val="26"/>
        </w:rPr>
      </w:pPr>
      <w:r w:rsidRPr="00934D47">
        <w:rPr>
          <w:sz w:val="26"/>
          <w:szCs w:val="26"/>
        </w:rPr>
        <w:t>результативным – организация мероприятия должна обеспечивать возможность подготовки выводов, предложений и рекомендаций по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предмету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216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 исключительных случаях, в рамках запланированного основного экспертно-аналитического мероприятия, до проведения мероприятия непосредственно на объекте экспертно-аналитического мероприятия на основании мотивированного предложения сотрудника КСП могут проводиться встречные проверки у получателей бюджетных средств.</w:t>
      </w:r>
    </w:p>
    <w:p w:rsidR="00F04632" w:rsidRPr="00934D47" w:rsidRDefault="00A26885">
      <w:pPr>
        <w:pStyle w:val="a3"/>
        <w:spacing w:before="1"/>
        <w:ind w:right="137"/>
        <w:rPr>
          <w:sz w:val="26"/>
          <w:szCs w:val="26"/>
        </w:rPr>
      </w:pPr>
      <w:r w:rsidRPr="00934D47">
        <w:rPr>
          <w:sz w:val="26"/>
          <w:szCs w:val="26"/>
        </w:rPr>
        <w:t>Проведение встречных проверок в рамках экспертно-аналитического мероприятия осуществляется в порядке, аналогичном порядку, установленному СВМФК 0</w:t>
      </w:r>
      <w:r w:rsidR="00DE3264" w:rsidRPr="00934D47">
        <w:rPr>
          <w:sz w:val="26"/>
          <w:szCs w:val="26"/>
        </w:rPr>
        <w:t>3</w:t>
      </w:r>
      <w:r w:rsidRPr="00934D47">
        <w:rPr>
          <w:sz w:val="26"/>
          <w:szCs w:val="26"/>
        </w:rPr>
        <w:t>.</w:t>
      </w:r>
    </w:p>
    <w:p w:rsidR="00F04632" w:rsidRPr="00934D47" w:rsidRDefault="00A26885" w:rsidP="00813A85">
      <w:pPr>
        <w:pStyle w:val="1"/>
        <w:numPr>
          <w:ilvl w:val="0"/>
          <w:numId w:val="8"/>
        </w:numPr>
        <w:tabs>
          <w:tab w:val="left" w:pos="1352"/>
        </w:tabs>
        <w:spacing w:before="321"/>
        <w:ind w:left="1352" w:hanging="280"/>
        <w:rPr>
          <w:sz w:val="26"/>
          <w:szCs w:val="26"/>
        </w:rPr>
      </w:pPr>
      <w:bookmarkStart w:id="2" w:name="_TOC_250001"/>
      <w:r w:rsidRPr="00934D47">
        <w:rPr>
          <w:sz w:val="26"/>
          <w:szCs w:val="26"/>
        </w:rPr>
        <w:t>Организация</w:t>
      </w:r>
      <w:r w:rsidR="00DE3264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экспертно-аналитического</w:t>
      </w:r>
      <w:bookmarkEnd w:id="2"/>
      <w:r w:rsidR="00DE3264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мероприятия</w:t>
      </w:r>
    </w:p>
    <w:p w:rsidR="00F04632" w:rsidRPr="00934D47" w:rsidRDefault="00F04632">
      <w:pPr>
        <w:pStyle w:val="a3"/>
        <w:spacing w:before="1"/>
        <w:ind w:left="0" w:firstLine="0"/>
        <w:jc w:val="left"/>
        <w:rPr>
          <w:b/>
          <w:sz w:val="26"/>
          <w:szCs w:val="26"/>
        </w:rPr>
      </w:pP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Экспертно-аналитическое мероприятие проводит</w:t>
      </w:r>
      <w:r w:rsidR="000E5408" w:rsidRPr="00934D47">
        <w:rPr>
          <w:sz w:val="26"/>
          <w:szCs w:val="26"/>
        </w:rPr>
        <w:t>ся на основании плана работы КСП</w:t>
      </w:r>
      <w:r w:rsidR="00DE3264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на текущий год.</w:t>
      </w:r>
    </w:p>
    <w:p w:rsidR="00F04632" w:rsidRPr="00934D47" w:rsidRDefault="00A26885" w:rsidP="00813A85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Датой начала экспертно-аналитического мероприятия является дата, определенная в распоряжении председателя КСП о его проведении.</w:t>
      </w:r>
    </w:p>
    <w:p w:rsidR="00F04632" w:rsidRPr="00934D47" w:rsidRDefault="00A26885" w:rsidP="00813A85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Датой окончания экспертно-аналитического мероприятия является дата </w:t>
      </w:r>
      <w:r w:rsidR="00FB762E" w:rsidRPr="00934D47">
        <w:rPr>
          <w:sz w:val="26"/>
          <w:szCs w:val="26"/>
        </w:rPr>
        <w:t>составления</w:t>
      </w:r>
      <w:r w:rsidRPr="00934D47">
        <w:rPr>
          <w:sz w:val="26"/>
          <w:szCs w:val="26"/>
        </w:rPr>
        <w:t xml:space="preserve"> отчета или заключения о результатах экспертно-аналитического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Экспертно-аналитическое мероприятие проводится на основе информации и материалов, получаемых по запросам, и (или) при необходимости непосредственно по месту расположения объектов мероприятия в соответствии с программой проведения данного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Организация экспертно-аналитического мероприятия включает три этапа, каждый из которых характеризуется выполнением определенных </w:t>
      </w:r>
      <w:r w:rsidRPr="00934D47">
        <w:rPr>
          <w:spacing w:val="-2"/>
          <w:sz w:val="26"/>
          <w:szCs w:val="26"/>
        </w:rPr>
        <w:t>задач:</w:t>
      </w:r>
    </w:p>
    <w:p w:rsidR="00F04632" w:rsidRPr="00934D47" w:rsidRDefault="0027692A" w:rsidP="00813A85">
      <w:pPr>
        <w:pStyle w:val="a5"/>
        <w:numPr>
          <w:ilvl w:val="0"/>
          <w:numId w:val="1"/>
        </w:numPr>
        <w:tabs>
          <w:tab w:val="left" w:pos="164"/>
        </w:tabs>
        <w:spacing w:line="321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</w:t>
      </w:r>
      <w:r w:rsidR="00A26885" w:rsidRPr="00934D47">
        <w:rPr>
          <w:sz w:val="26"/>
          <w:szCs w:val="26"/>
        </w:rPr>
        <w:t>одготовка</w:t>
      </w:r>
      <w:r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к</w:t>
      </w:r>
      <w:r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проведению</w:t>
      </w:r>
      <w:r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экспертно-аналитического</w:t>
      </w:r>
      <w:r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813A85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проведение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экспертно-аналитического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813A85">
      <w:pPr>
        <w:pStyle w:val="a5"/>
        <w:numPr>
          <w:ilvl w:val="0"/>
          <w:numId w:val="1"/>
        </w:numPr>
        <w:tabs>
          <w:tab w:val="left" w:pos="164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lastRenderedPageBreak/>
        <w:t>оформление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результатов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экспертно-аналитического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На этапе подготовки к проведению экспертно-аналитического мероприятия проводится предварительное изучение предмета и объектов мероприятия, определяются цели, вопросы и методы проведения мероприятия. По итогам данного этапа утверждается программа проведения экспертно-аналитического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На этапе проведения экспертно-аналитического мероприятия осуществляется сбор и исследование фактических данных и информации по предмету экспертно-аналитического мероприятия в соответствии с его программой. Результаты данного этапа фиксируются в актах экспертно- аналитического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На этапе оформления результатов экспертно-аналитического мероприятия осуществляется подготовка отчета или заключения о результатах экспертно-аналитического мероприятия, а также при необходимости проектов информационных писем КСП.</w:t>
      </w:r>
    </w:p>
    <w:p w:rsidR="00F04632" w:rsidRPr="00934D47" w:rsidRDefault="00A26885" w:rsidP="00813A85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Продолжительность проведения каждого из указанных этапов зависит от особенностей предмета экспертно-аналитического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252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Экспертно-аналитические мероприятия проводятся КСП в сроки, установленные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 xml:space="preserve">Стандартом внешнего муниципального финансового контроля «Правила проведения Контрольно-счетной палатой Катав- Ивановского муниципального </w:t>
      </w:r>
      <w:r w:rsidR="00F8379C" w:rsidRPr="00934D47">
        <w:rPr>
          <w:sz w:val="26"/>
          <w:szCs w:val="26"/>
        </w:rPr>
        <w:t>округа Челябинской области</w:t>
      </w:r>
      <w:r w:rsidRPr="00934D47">
        <w:rPr>
          <w:sz w:val="26"/>
          <w:szCs w:val="26"/>
        </w:rPr>
        <w:t xml:space="preserve"> контрольного мероприятия» либо председателем КСП.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Непосредственное руководство проведением экспертно- аналитического мероприятия осуществляет руководитель экспертно- аналитического мероприятия.</w:t>
      </w:r>
    </w:p>
    <w:p w:rsidR="00F04632" w:rsidRPr="00934D47" w:rsidRDefault="00A26885" w:rsidP="00813A85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Численность участников рабочей группы, осуществляющих экспертно- аналитическое мероприятие на объекте, должна быть не менее двух человек.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199"/>
        </w:tabs>
        <w:spacing w:line="242" w:lineRule="auto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 экспертно-аналитическом мероприятии не имеют права принимать участие сотрудники КСП, состоящие в родственной связи с руководством объектов экспертно-аналитического мероприятия (они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обязаны заявить о наличии таких связей). Запрещается привлекать к участию в</w:t>
      </w:r>
      <w:r w:rsidR="004276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экспертно-аналитическом</w:t>
      </w:r>
      <w:r w:rsidR="004276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мероприятии</w:t>
      </w:r>
      <w:r w:rsidR="004276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сотрудников</w:t>
      </w:r>
      <w:r w:rsidR="004276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КСО,</w:t>
      </w:r>
      <w:r w:rsidR="004276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которые</w:t>
      </w:r>
      <w:r w:rsidR="00427689" w:rsidRPr="00934D47">
        <w:rPr>
          <w:sz w:val="26"/>
          <w:szCs w:val="26"/>
        </w:rPr>
        <w:t xml:space="preserve"> </w:t>
      </w:r>
      <w:r w:rsidRPr="00934D47">
        <w:rPr>
          <w:spacing w:val="-10"/>
          <w:sz w:val="26"/>
          <w:szCs w:val="26"/>
        </w:rPr>
        <w:t>в</w:t>
      </w:r>
      <w:r w:rsidR="00427689" w:rsidRPr="00934D47">
        <w:rPr>
          <w:spacing w:val="-10"/>
          <w:sz w:val="26"/>
          <w:szCs w:val="26"/>
        </w:rPr>
        <w:t xml:space="preserve"> </w:t>
      </w:r>
      <w:r w:rsidRPr="00934D47">
        <w:rPr>
          <w:sz w:val="26"/>
          <w:szCs w:val="26"/>
        </w:rPr>
        <w:t>исследуемом периоде были штатными сотрудниками одного из объектов экспертно-аналитического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488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Работники КСП обязаны соблюдать конфиденциальность в отношении информации, полученной в ходе подготовки к проведению и проведения мероприятия, до </w:t>
      </w:r>
      <w:r w:rsidR="00FB762E" w:rsidRPr="00934D47">
        <w:rPr>
          <w:sz w:val="26"/>
          <w:szCs w:val="26"/>
        </w:rPr>
        <w:t>составления</w:t>
      </w:r>
      <w:r w:rsidRPr="00934D47">
        <w:rPr>
          <w:sz w:val="26"/>
          <w:szCs w:val="26"/>
        </w:rPr>
        <w:t xml:space="preserve"> отчета о результатах экспертно-аналитического мероприятия.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380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Служебные контакты работников КСП с должностными лицами объектов экспертно-аналитического мероприятия, других муниципальных органов и организаций осуществляются с учетом положений Регламента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 xml:space="preserve">КСП в пределах полномочий, установленных нормативными документами </w:t>
      </w:r>
      <w:r w:rsidRPr="00934D47">
        <w:rPr>
          <w:spacing w:val="-4"/>
          <w:sz w:val="26"/>
          <w:szCs w:val="26"/>
        </w:rPr>
        <w:t>КСП.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433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К проведению экспертно-аналитического мероприятия КСП в предусмотренном порядке, могут привлекаться специалисты государственных, муниципальных контрольных органов (далее – специалисты контрольных органов), специалисты организаций и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независимые эксперты по вопросам, требующим специальных знаний и навыков (далее – независимые эксперты).</w:t>
      </w:r>
    </w:p>
    <w:p w:rsidR="00F04632" w:rsidRPr="00934D47" w:rsidRDefault="00A26885" w:rsidP="00813A85">
      <w:pPr>
        <w:pStyle w:val="a5"/>
        <w:numPr>
          <w:ilvl w:val="1"/>
          <w:numId w:val="8"/>
        </w:numPr>
        <w:tabs>
          <w:tab w:val="left" w:pos="1328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В ходе подготовки к проведению и проведения экспертно- аналитического мероприятия формируется рабочая </w:t>
      </w:r>
      <w:r w:rsidRPr="00934D47">
        <w:rPr>
          <w:spacing w:val="10"/>
          <w:sz w:val="26"/>
          <w:szCs w:val="26"/>
        </w:rPr>
        <w:t xml:space="preserve">документация мероприятия, </w:t>
      </w:r>
      <w:r w:rsidRPr="00934D47">
        <w:rPr>
          <w:sz w:val="26"/>
          <w:szCs w:val="26"/>
        </w:rPr>
        <w:t xml:space="preserve">к </w:t>
      </w:r>
      <w:r w:rsidRPr="00934D47">
        <w:rPr>
          <w:spacing w:val="9"/>
          <w:sz w:val="26"/>
          <w:szCs w:val="26"/>
        </w:rPr>
        <w:t xml:space="preserve">которой </w:t>
      </w:r>
      <w:r w:rsidRPr="00934D47">
        <w:rPr>
          <w:sz w:val="26"/>
          <w:szCs w:val="26"/>
        </w:rPr>
        <w:t>относятся документы (их копии) и иные</w:t>
      </w:r>
      <w:r w:rsidR="0027692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 xml:space="preserve">материалы, получаемые от </w:t>
      </w:r>
      <w:r w:rsidRPr="00934D47">
        <w:rPr>
          <w:sz w:val="26"/>
          <w:szCs w:val="26"/>
        </w:rPr>
        <w:lastRenderedPageBreak/>
        <w:t>объектов экспертно-аналитического мероприятия, других муниципальных (государственных) органов, организаций и учреждений,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а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также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документы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(справки,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расчеты,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 xml:space="preserve">аналитические записки и т. </w:t>
      </w:r>
      <w:r w:rsidRPr="00934D47">
        <w:rPr>
          <w:spacing w:val="12"/>
          <w:sz w:val="26"/>
          <w:szCs w:val="26"/>
        </w:rPr>
        <w:t xml:space="preserve">д.), </w:t>
      </w:r>
      <w:r w:rsidRPr="00934D47">
        <w:rPr>
          <w:spacing w:val="13"/>
          <w:sz w:val="26"/>
          <w:szCs w:val="26"/>
        </w:rPr>
        <w:t xml:space="preserve">подготовленные сотрудниками </w:t>
      </w:r>
      <w:r w:rsidRPr="00934D47">
        <w:rPr>
          <w:spacing w:val="10"/>
          <w:sz w:val="26"/>
          <w:szCs w:val="26"/>
        </w:rPr>
        <w:t xml:space="preserve">КСП </w:t>
      </w:r>
      <w:r w:rsidRPr="00934D47">
        <w:rPr>
          <w:sz w:val="26"/>
          <w:szCs w:val="26"/>
        </w:rPr>
        <w:t>самостоятельно на основе собранных фактических данных и информации.</w:t>
      </w:r>
    </w:p>
    <w:p w:rsidR="00F04632" w:rsidRPr="00934D47" w:rsidRDefault="00F04632" w:rsidP="00813A85">
      <w:pPr>
        <w:pStyle w:val="a3"/>
        <w:ind w:left="0" w:firstLine="709"/>
        <w:rPr>
          <w:sz w:val="26"/>
          <w:szCs w:val="26"/>
        </w:rPr>
      </w:pPr>
    </w:p>
    <w:p w:rsidR="00F04632" w:rsidRPr="00934D47" w:rsidRDefault="00A26885" w:rsidP="00813A85">
      <w:pPr>
        <w:pStyle w:val="1"/>
        <w:numPr>
          <w:ilvl w:val="0"/>
          <w:numId w:val="8"/>
        </w:numPr>
        <w:tabs>
          <w:tab w:val="left" w:pos="528"/>
        </w:tabs>
        <w:jc w:val="right"/>
        <w:rPr>
          <w:sz w:val="26"/>
          <w:szCs w:val="26"/>
        </w:rPr>
      </w:pPr>
      <w:bookmarkStart w:id="3" w:name="_TOC_250000"/>
      <w:r w:rsidRPr="00934D47">
        <w:rPr>
          <w:sz w:val="26"/>
          <w:szCs w:val="26"/>
        </w:rPr>
        <w:t>Подготовка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к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проведению</w:t>
      </w:r>
      <w:r w:rsidR="00611B8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экспертно-аналитического</w:t>
      </w:r>
      <w:bookmarkEnd w:id="3"/>
      <w:r w:rsidR="00611B89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мероприятия</w:t>
      </w:r>
    </w:p>
    <w:p w:rsidR="00A333AA" w:rsidRPr="00934D47" w:rsidRDefault="00A333AA" w:rsidP="00A333AA">
      <w:pPr>
        <w:pStyle w:val="a5"/>
        <w:tabs>
          <w:tab w:val="left" w:pos="1199"/>
        </w:tabs>
        <w:ind w:left="709" w:firstLine="0"/>
        <w:rPr>
          <w:sz w:val="26"/>
          <w:szCs w:val="26"/>
        </w:rPr>
      </w:pP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Подготовка к проведению экспертно-аналитического мероприятия осуществляется в порядке, аналогичном порядку, установленному СВМФК </w:t>
      </w:r>
      <w:r w:rsidRPr="00934D47">
        <w:rPr>
          <w:spacing w:val="-4"/>
          <w:sz w:val="26"/>
          <w:szCs w:val="26"/>
        </w:rPr>
        <w:t>02.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230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Подготовка к проведению экспертно-аналитического мероприятия </w:t>
      </w:r>
      <w:r w:rsidRPr="00934D47">
        <w:rPr>
          <w:spacing w:val="-2"/>
          <w:sz w:val="26"/>
          <w:szCs w:val="26"/>
        </w:rPr>
        <w:t>включает:</w:t>
      </w:r>
    </w:p>
    <w:p w:rsidR="00F04632" w:rsidRPr="00934D47" w:rsidRDefault="00A333AA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</w:t>
      </w:r>
      <w:r w:rsidR="00A26885" w:rsidRPr="00934D47">
        <w:rPr>
          <w:sz w:val="26"/>
          <w:szCs w:val="26"/>
        </w:rPr>
        <w:t>редварительное</w:t>
      </w:r>
      <w:r w:rsidR="00611B8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изучение</w:t>
      </w:r>
      <w:r w:rsidR="00611B8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предмета</w:t>
      </w:r>
      <w:r w:rsidR="00611B8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и</w:t>
      </w:r>
      <w:r w:rsidR="00611B89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объектов</w:t>
      </w:r>
      <w:r w:rsidR="00611B89"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333AA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</w:t>
      </w:r>
      <w:r w:rsidR="00A26885" w:rsidRPr="00934D47">
        <w:rPr>
          <w:sz w:val="26"/>
          <w:szCs w:val="26"/>
        </w:rPr>
        <w:t>пределение</w:t>
      </w:r>
      <w:r w:rsidR="0028567D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цели</w:t>
      </w:r>
      <w:r w:rsidR="0028567D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(целей),</w:t>
      </w:r>
      <w:r w:rsidR="0028567D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вопросов</w:t>
      </w:r>
      <w:r w:rsidR="0028567D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и</w:t>
      </w:r>
      <w:r w:rsidR="0028567D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методов</w:t>
      </w:r>
      <w:r w:rsidR="0028567D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проведения</w:t>
      </w:r>
      <w:r w:rsidR="0028567D"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3F2D4C">
      <w:pPr>
        <w:pStyle w:val="a5"/>
        <w:numPr>
          <w:ilvl w:val="0"/>
          <w:numId w:val="1"/>
        </w:numPr>
        <w:tabs>
          <w:tab w:val="left" w:pos="467"/>
          <w:tab w:val="left" w:pos="2143"/>
          <w:tab w:val="left" w:pos="2664"/>
          <w:tab w:val="left" w:pos="4578"/>
          <w:tab w:val="left" w:pos="6300"/>
          <w:tab w:val="left" w:pos="8053"/>
        </w:tabs>
        <w:ind w:left="0" w:firstLine="709"/>
        <w:rPr>
          <w:sz w:val="26"/>
          <w:szCs w:val="26"/>
        </w:rPr>
      </w:pPr>
      <w:r w:rsidRPr="00934D47">
        <w:rPr>
          <w:spacing w:val="-2"/>
          <w:sz w:val="26"/>
          <w:szCs w:val="26"/>
        </w:rPr>
        <w:t>разработка</w:t>
      </w:r>
      <w:r w:rsidRPr="00934D47">
        <w:rPr>
          <w:sz w:val="26"/>
          <w:szCs w:val="26"/>
        </w:rPr>
        <w:tab/>
      </w:r>
      <w:r w:rsidRPr="00934D47">
        <w:rPr>
          <w:spacing w:val="-10"/>
          <w:sz w:val="26"/>
          <w:szCs w:val="26"/>
        </w:rPr>
        <w:t>и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утверждение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программы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проведения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экспертно-</w:t>
      </w:r>
      <w:r w:rsidRPr="00934D47">
        <w:rPr>
          <w:sz w:val="26"/>
          <w:szCs w:val="26"/>
        </w:rPr>
        <w:t>аналитического мероприятия.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Предварительное изучение предмета и объектов экспертно- аналитического мероприятия проводится на основе полученной информации и собранных материалов.</w:t>
      </w:r>
    </w:p>
    <w:p w:rsidR="00F04632" w:rsidRPr="00934D47" w:rsidRDefault="00A26885" w:rsidP="003F2D4C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Информация по предмету экспертно-аналитического мероприятия при необходимости может быть получена путем направления в установленном порядке</w:t>
      </w:r>
      <w:r w:rsidR="003F2D4C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в</w:t>
      </w:r>
      <w:r w:rsidR="003F2D4C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адрес</w:t>
      </w:r>
      <w:r w:rsidR="003F2D4C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руководителей</w:t>
      </w:r>
      <w:r w:rsidR="003F2D4C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объектов</w:t>
      </w:r>
      <w:r w:rsidR="003F2D4C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</w:t>
      </w:r>
      <w:r w:rsidRPr="00934D47">
        <w:rPr>
          <w:spacing w:val="-2"/>
          <w:sz w:val="26"/>
          <w:szCs w:val="26"/>
        </w:rPr>
        <w:t>аналитического</w:t>
      </w:r>
      <w:r w:rsidR="003F2D4C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мероприятия, других муниципальных (государственных) органов, организаций и учреждений запросов КСП о предоставлении информации.</w:t>
      </w:r>
    </w:p>
    <w:p w:rsidR="00F04632" w:rsidRPr="00934D47" w:rsidRDefault="00A26885" w:rsidP="003F2D4C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Направление запросов о предоставлении информации, документов и материалов, информационных писем и иных документов по итогам экспертно-аналитического мероприятия осуществляется преимущественно в электронном виде.</w:t>
      </w:r>
    </w:p>
    <w:p w:rsidR="00F04632" w:rsidRPr="00934D47" w:rsidRDefault="00A26885" w:rsidP="003F2D4C">
      <w:pPr>
        <w:pStyle w:val="a3"/>
        <w:spacing w:line="242" w:lineRule="auto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 запросе необходимо указывать, что документы, информация, материалы представляются в КСП преимущественно в электронном виде.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По результатам предварительного изучения предмета и объектов экспертно-аналитического мероприятия определяются цели и вопросы мероприятия, методы его проведения, а также объем необходимых аналитических процедур.</w:t>
      </w:r>
    </w:p>
    <w:p w:rsidR="00F04632" w:rsidRPr="00934D47" w:rsidRDefault="00A26885" w:rsidP="003F2D4C">
      <w:pPr>
        <w:pStyle w:val="a3"/>
        <w:spacing w:line="242" w:lineRule="auto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Определение целей и вопросов экспертно-аналитического мероприятия проводится в порядке, аналогичном порядку, установленному СВМФК 02.</w:t>
      </w:r>
    </w:p>
    <w:p w:rsidR="00F04632" w:rsidRPr="00934D47" w:rsidRDefault="00A26885" w:rsidP="003F2D4C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Формулировки целей должны четко указывать, решению каких исследуемых проблем или их составных частей будет способствовать проведение данного экспертно-аналитического мероприятия.</w:t>
      </w:r>
    </w:p>
    <w:p w:rsidR="00F04632" w:rsidRPr="00934D47" w:rsidRDefault="00A26885" w:rsidP="003F2D4C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По каждой цели экспертно-аналитического мероприятия определяется перечень вопросов, которые необходимо изучить и проанализировать в ходе проведения мероприятия. Формулировки и содержание вопросов должны выражать действия, которые необходимо выполнить для достижения целей мероприятия. Вопросы должны быть существенными и важными для достижения целей мероприятия.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20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По результатам предварительного изучения предмета и объектов экспертно-аналитического мероприятия разрабатывается программа проведения экспертно-аналитического мероприятия, которая должна содержать следующие данные:</w:t>
      </w:r>
    </w:p>
    <w:p w:rsidR="00F04632" w:rsidRPr="00934D47" w:rsidRDefault="00C8286D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</w:t>
      </w:r>
      <w:r w:rsidR="00A26885" w:rsidRPr="00934D47">
        <w:rPr>
          <w:sz w:val="26"/>
          <w:szCs w:val="26"/>
        </w:rPr>
        <w:t>снование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для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проведения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мероприятия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(пункт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плана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работы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КСП);</w:t>
      </w:r>
    </w:p>
    <w:p w:rsidR="00F04632" w:rsidRPr="00934D47" w:rsidRDefault="00C8286D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lastRenderedPageBreak/>
        <w:t>п</w:t>
      </w:r>
      <w:r w:rsidR="00A26885" w:rsidRPr="00934D47">
        <w:rPr>
          <w:sz w:val="26"/>
          <w:szCs w:val="26"/>
        </w:rPr>
        <w:t>редмет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C8286D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</w:t>
      </w:r>
      <w:r w:rsidR="00A26885" w:rsidRPr="00934D47">
        <w:rPr>
          <w:sz w:val="26"/>
          <w:szCs w:val="26"/>
        </w:rPr>
        <w:t>бъект</w:t>
      </w:r>
      <w:r w:rsidR="005558CB" w:rsidRPr="00934D47">
        <w:rPr>
          <w:sz w:val="26"/>
          <w:szCs w:val="26"/>
        </w:rPr>
        <w:t xml:space="preserve"> </w:t>
      </w:r>
      <w:r w:rsidR="00A26885" w:rsidRPr="00934D47">
        <w:rPr>
          <w:sz w:val="26"/>
          <w:szCs w:val="26"/>
        </w:rPr>
        <w:t>(ы)</w:t>
      </w:r>
      <w:r w:rsidR="00D774E5" w:rsidRPr="00934D47">
        <w:rPr>
          <w:sz w:val="26"/>
          <w:szCs w:val="26"/>
        </w:rPr>
        <w:t xml:space="preserve"> </w:t>
      </w:r>
      <w:r w:rsidR="00A26885"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цель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(цели)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и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вопросы</w:t>
      </w:r>
      <w:r w:rsidRPr="00934D47">
        <w:rPr>
          <w:spacing w:val="-2"/>
          <w:sz w:val="26"/>
          <w:szCs w:val="26"/>
        </w:rPr>
        <w:t xml:space="preserve"> мероприятия;</w:t>
      </w:r>
    </w:p>
    <w:p w:rsidR="00F04632" w:rsidRPr="00934D47" w:rsidRDefault="00A26885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исследуемый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период;</w:t>
      </w:r>
    </w:p>
    <w:p w:rsidR="00F04632" w:rsidRPr="00934D47" w:rsidRDefault="00A26885" w:rsidP="003F2D4C">
      <w:pPr>
        <w:pStyle w:val="a5"/>
        <w:numPr>
          <w:ilvl w:val="0"/>
          <w:numId w:val="1"/>
        </w:numPr>
        <w:tabs>
          <w:tab w:val="left" w:pos="164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сроки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проведения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3F2D4C">
      <w:pPr>
        <w:pStyle w:val="a5"/>
        <w:numPr>
          <w:ilvl w:val="0"/>
          <w:numId w:val="1"/>
        </w:numPr>
        <w:tabs>
          <w:tab w:val="left" w:pos="164"/>
        </w:tabs>
        <w:spacing w:line="322" w:lineRule="exact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состав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ответственных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исполнителей</w:t>
      </w:r>
      <w:r w:rsidR="00D774E5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C8286D">
      <w:pPr>
        <w:pStyle w:val="a3"/>
        <w:tabs>
          <w:tab w:val="left" w:pos="925"/>
          <w:tab w:val="left" w:pos="2966"/>
          <w:tab w:val="left" w:pos="4031"/>
          <w:tab w:val="left" w:pos="5919"/>
          <w:tab w:val="left" w:pos="6348"/>
          <w:tab w:val="left" w:pos="8055"/>
        </w:tabs>
        <w:ind w:left="0" w:firstLine="709"/>
        <w:rPr>
          <w:sz w:val="26"/>
          <w:szCs w:val="26"/>
        </w:rPr>
      </w:pPr>
      <w:r w:rsidRPr="00934D47">
        <w:rPr>
          <w:spacing w:val="-4"/>
          <w:sz w:val="26"/>
          <w:szCs w:val="26"/>
        </w:rPr>
        <w:t>-</w:t>
      </w:r>
      <w:r w:rsidR="00D774E5" w:rsidRPr="00934D47">
        <w:rPr>
          <w:spacing w:val="-4"/>
          <w:sz w:val="26"/>
          <w:szCs w:val="26"/>
        </w:rPr>
        <w:t xml:space="preserve"> </w:t>
      </w:r>
      <w:r w:rsidRPr="00934D47">
        <w:rPr>
          <w:spacing w:val="-4"/>
          <w:sz w:val="26"/>
          <w:szCs w:val="26"/>
        </w:rPr>
        <w:t>срок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представления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отчета</w:t>
      </w:r>
      <w:r w:rsidR="00D774E5" w:rsidRPr="00934D47">
        <w:rPr>
          <w:spacing w:val="-2"/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(заключения)</w:t>
      </w:r>
      <w:r w:rsidRPr="00934D47">
        <w:rPr>
          <w:sz w:val="26"/>
          <w:szCs w:val="26"/>
        </w:rPr>
        <w:tab/>
      </w:r>
      <w:r w:rsidRPr="00934D47">
        <w:rPr>
          <w:spacing w:val="-10"/>
          <w:sz w:val="26"/>
          <w:szCs w:val="26"/>
        </w:rPr>
        <w:t>о</w:t>
      </w:r>
      <w:r w:rsidR="00C8286D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результатах</w:t>
      </w:r>
      <w:r w:rsidRPr="00934D47">
        <w:rPr>
          <w:sz w:val="26"/>
          <w:szCs w:val="26"/>
        </w:rPr>
        <w:tab/>
      </w:r>
      <w:r w:rsidRPr="00934D47">
        <w:rPr>
          <w:spacing w:val="-2"/>
          <w:sz w:val="26"/>
          <w:szCs w:val="26"/>
        </w:rPr>
        <w:t>экспертно-</w:t>
      </w:r>
      <w:r w:rsidR="00FB762E" w:rsidRPr="00934D47">
        <w:rPr>
          <w:sz w:val="26"/>
          <w:szCs w:val="26"/>
        </w:rPr>
        <w:t>аналитического мероприятия.</w:t>
      </w:r>
    </w:p>
    <w:p w:rsidR="00F04632" w:rsidRPr="00934D47" w:rsidRDefault="00A26885" w:rsidP="003F2D4C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Программа экспертно-аналитического мероприятия подписывается руководителем экспертно-аналитического мероприятия и утверждается председателем (заместителем председателя) КСП.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193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 процессе проведения экспертно-аналитического мероприятия в его программу могут быть внесены изменения, утверждаемые в соответствии с порядком, которым данная программа утверждалась.</w:t>
      </w:r>
    </w:p>
    <w:p w:rsidR="00F04632" w:rsidRPr="00934D47" w:rsidRDefault="00A26885" w:rsidP="00EC2187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 случае проведения экспертно-аналитического мероприятия, предусматривающего</w:t>
      </w:r>
      <w:r w:rsidR="005558CB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выезд</w:t>
      </w:r>
      <w:r w:rsidR="005558CB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(выход)</w:t>
      </w:r>
      <w:r w:rsidR="005558CB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на</w:t>
      </w:r>
      <w:r w:rsidR="005558CB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места</w:t>
      </w:r>
      <w:r w:rsidR="005558CB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расположения</w:t>
      </w:r>
      <w:r w:rsidR="005558CB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объектов</w:t>
      </w:r>
      <w:r w:rsidR="005558CB" w:rsidRPr="00934D47">
        <w:rPr>
          <w:spacing w:val="-2"/>
          <w:sz w:val="26"/>
          <w:szCs w:val="26"/>
        </w:rPr>
        <w:t xml:space="preserve"> </w:t>
      </w:r>
      <w:r w:rsidRPr="00934D47">
        <w:rPr>
          <w:sz w:val="26"/>
          <w:szCs w:val="26"/>
        </w:rPr>
        <w:t>мероприятия руководителям объектов мероприятия направляются соответствующие уведомления о проведении экспертно-аналитического мероприятия на данных объектах.</w:t>
      </w:r>
    </w:p>
    <w:p w:rsidR="00F04632" w:rsidRPr="00934D47" w:rsidRDefault="00A26885">
      <w:pPr>
        <w:pStyle w:val="a3"/>
        <w:spacing w:before="2"/>
        <w:ind w:right="135"/>
        <w:rPr>
          <w:sz w:val="26"/>
          <w:szCs w:val="26"/>
        </w:rPr>
      </w:pPr>
      <w:r w:rsidRPr="00934D47">
        <w:rPr>
          <w:sz w:val="26"/>
          <w:szCs w:val="26"/>
        </w:rPr>
        <w:t>В уведомлении указываются наименование мероприятия, основание</w:t>
      </w:r>
      <w:r w:rsidR="002F50C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для его проведения, сроки проведения мероприятия на объекте, состав группы исполнителей мероприятия и предлагается создать необходимые условия для проведения экспертно-аналитического мероприятия.</w:t>
      </w:r>
    </w:p>
    <w:p w:rsidR="00F04632" w:rsidRPr="00934D47" w:rsidRDefault="00A26885">
      <w:pPr>
        <w:pStyle w:val="a3"/>
        <w:spacing w:before="1" w:line="322" w:lineRule="exact"/>
        <w:ind w:left="710" w:firstLine="0"/>
        <w:rPr>
          <w:sz w:val="26"/>
          <w:szCs w:val="26"/>
        </w:rPr>
      </w:pPr>
      <w:r w:rsidRPr="00934D47">
        <w:rPr>
          <w:sz w:val="26"/>
          <w:szCs w:val="26"/>
        </w:rPr>
        <w:t>К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уведомлению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могут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прилагаться:</w:t>
      </w:r>
    </w:p>
    <w:p w:rsidR="00F04632" w:rsidRPr="00934D47" w:rsidRDefault="00A26885" w:rsidP="00F82F04">
      <w:pPr>
        <w:pStyle w:val="a5"/>
        <w:numPr>
          <w:ilvl w:val="0"/>
          <w:numId w:val="1"/>
        </w:numPr>
        <w:tabs>
          <w:tab w:val="left" w:pos="282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копия утвержденной программы проведения экспертно-аналитического мероприятия (или выписка из программы);</w:t>
      </w:r>
    </w:p>
    <w:p w:rsidR="00F04632" w:rsidRPr="00934D47" w:rsidRDefault="00A26885" w:rsidP="00F82F04">
      <w:pPr>
        <w:pStyle w:val="a5"/>
        <w:numPr>
          <w:ilvl w:val="0"/>
          <w:numId w:val="1"/>
        </w:numPr>
        <w:tabs>
          <w:tab w:val="left" w:pos="243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перечень документов, которые должностные лица объекта мероприятия должны подготовить для представления лицам, участвующим в проведении </w:t>
      </w:r>
      <w:r w:rsidRPr="00934D47">
        <w:rPr>
          <w:spacing w:val="-2"/>
          <w:sz w:val="26"/>
          <w:szCs w:val="26"/>
        </w:rPr>
        <w:t>мероприятия;</w:t>
      </w:r>
    </w:p>
    <w:p w:rsidR="00F04632" w:rsidRPr="00934D47" w:rsidRDefault="00A26885" w:rsidP="00F82F04">
      <w:pPr>
        <w:pStyle w:val="a5"/>
        <w:numPr>
          <w:ilvl w:val="0"/>
          <w:numId w:val="1"/>
        </w:numPr>
        <w:tabs>
          <w:tab w:val="left" w:pos="164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перечень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вопросов,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на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которые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должны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ответить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должностные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лица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объекта мероприятия до начала проведения мероприятия на данном объекте;</w:t>
      </w:r>
    </w:p>
    <w:p w:rsidR="00F04632" w:rsidRPr="00934D47" w:rsidRDefault="00A26885" w:rsidP="00F82F04">
      <w:pPr>
        <w:pStyle w:val="a5"/>
        <w:numPr>
          <w:ilvl w:val="0"/>
          <w:numId w:val="1"/>
        </w:numPr>
        <w:tabs>
          <w:tab w:val="left" w:pos="188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специально разработанные для данного мероприятия формы, необходимые для систематизации представляемой информации.</w:t>
      </w:r>
    </w:p>
    <w:p w:rsidR="00F04632" w:rsidRPr="00934D47" w:rsidRDefault="00F04632" w:rsidP="00F82F04">
      <w:pPr>
        <w:pStyle w:val="a3"/>
        <w:ind w:left="0" w:firstLine="709"/>
        <w:jc w:val="left"/>
        <w:rPr>
          <w:sz w:val="26"/>
          <w:szCs w:val="26"/>
        </w:rPr>
      </w:pPr>
    </w:p>
    <w:p w:rsidR="00F04632" w:rsidRPr="00934D47" w:rsidRDefault="00A26885" w:rsidP="009D11B6">
      <w:pPr>
        <w:pStyle w:val="1"/>
        <w:numPr>
          <w:ilvl w:val="0"/>
          <w:numId w:val="8"/>
        </w:numPr>
        <w:tabs>
          <w:tab w:val="left" w:pos="1446"/>
          <w:tab w:val="left" w:pos="2753"/>
        </w:tabs>
        <w:ind w:left="0" w:firstLine="709"/>
        <w:jc w:val="both"/>
        <w:rPr>
          <w:sz w:val="26"/>
          <w:szCs w:val="26"/>
        </w:rPr>
      </w:pPr>
      <w:r w:rsidRPr="00934D47">
        <w:rPr>
          <w:sz w:val="26"/>
          <w:szCs w:val="26"/>
        </w:rPr>
        <w:t>Проведение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экспертно-аналитического</w:t>
      </w:r>
      <w:r w:rsidR="005A45FA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мероприятия и оформление его результатов</w:t>
      </w:r>
    </w:p>
    <w:p w:rsidR="00672061" w:rsidRPr="00934D47" w:rsidRDefault="00672061" w:rsidP="00672061">
      <w:pPr>
        <w:tabs>
          <w:tab w:val="left" w:pos="1193"/>
        </w:tabs>
        <w:rPr>
          <w:sz w:val="26"/>
          <w:szCs w:val="26"/>
        </w:rPr>
      </w:pP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193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Экспертно-аналитическое мероприятие проводится на основе утвержденной программы проведения экспертно-аналитического </w:t>
      </w:r>
      <w:r w:rsidRPr="00934D47">
        <w:rPr>
          <w:spacing w:val="-2"/>
          <w:sz w:val="26"/>
          <w:szCs w:val="26"/>
        </w:rPr>
        <w:t>мероприятия.</w:t>
      </w:r>
    </w:p>
    <w:p w:rsidR="00F04632" w:rsidRPr="00934D47" w:rsidRDefault="00A26885" w:rsidP="003F2D4C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Проведение экспертно-аналитического мероприятия осуществляется в порядке, аналогичном порядку, установленному СВМФК 02.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405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 ходе проведения экспертно-аналитического мероприятия осуществляется исследование фактических данных и информации по предмету экспертно-аналитического мероприятия, полученных в ходе подготовки и проведения мероприятия.</w:t>
      </w:r>
    </w:p>
    <w:p w:rsidR="00F04632" w:rsidRPr="00934D47" w:rsidRDefault="00A26885" w:rsidP="003F2D4C">
      <w:pPr>
        <w:pStyle w:val="a3"/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 xml:space="preserve">По результатам сбора и анализа информации и материалов по месту расположения объекта экспертно-аналитического мероприятия подготавливаются соответствующие акты, которые подписываются – участниками рабочей группы. </w:t>
      </w:r>
      <w:r w:rsidRPr="00934D47">
        <w:rPr>
          <w:sz w:val="26"/>
          <w:szCs w:val="26"/>
        </w:rPr>
        <w:lastRenderedPageBreak/>
        <w:t>Содержание и форма актов должны соответствовать требованиям СВМФК 02.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285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 случае привлечения к проведению экспертно-аналитического мероприятия специалистов контрольных органов и (или) независимых экспертов</w:t>
      </w:r>
      <w:r w:rsidR="0080663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результаты их работы включаются</w:t>
      </w:r>
      <w:r w:rsidR="0080663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в</w:t>
      </w:r>
      <w:r w:rsidR="0080663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акт</w:t>
      </w:r>
      <w:r w:rsidR="0080663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или прилагаются к нему, а также по решению руководителя экспертно-аналитического мероприятия могут отражаться в отчете (заключении) о результатах проведения</w:t>
      </w:r>
      <w:r w:rsidR="0080663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экспертно-аналитического мероприятия.</w:t>
      </w:r>
    </w:p>
    <w:p w:rsidR="00F04632" w:rsidRPr="00934D47" w:rsidRDefault="00A26885" w:rsidP="00806635">
      <w:pPr>
        <w:pStyle w:val="a5"/>
        <w:numPr>
          <w:ilvl w:val="1"/>
          <w:numId w:val="8"/>
        </w:numPr>
        <w:tabs>
          <w:tab w:val="left" w:pos="1554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По результатам экспертно-аналитического мероприятия оформляется отчет или заключение, структура и содержание которых</w:t>
      </w:r>
      <w:r w:rsidR="00806635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должны соответствовать требованиям СВМФК 02.</w:t>
      </w:r>
    </w:p>
    <w:p w:rsidR="00F04632" w:rsidRPr="00934D47" w:rsidRDefault="00A26885" w:rsidP="00806635">
      <w:pPr>
        <w:pStyle w:val="a5"/>
        <w:numPr>
          <w:ilvl w:val="1"/>
          <w:numId w:val="8"/>
        </w:numPr>
        <w:tabs>
          <w:tab w:val="left" w:pos="1201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Отчет</w:t>
      </w:r>
      <w:r w:rsidR="00746D63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(заключение)</w:t>
      </w:r>
      <w:r w:rsidR="00746D63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должен</w:t>
      </w:r>
      <w:r w:rsidR="00746D63" w:rsidRPr="00934D47">
        <w:rPr>
          <w:sz w:val="26"/>
          <w:szCs w:val="26"/>
        </w:rPr>
        <w:t xml:space="preserve"> </w:t>
      </w:r>
      <w:r w:rsidRPr="00934D47">
        <w:rPr>
          <w:spacing w:val="-2"/>
          <w:sz w:val="26"/>
          <w:szCs w:val="26"/>
        </w:rPr>
        <w:t>содержать:</w:t>
      </w:r>
    </w:p>
    <w:p w:rsidR="00F04632" w:rsidRPr="00934D47" w:rsidRDefault="00A26885" w:rsidP="00806635">
      <w:pPr>
        <w:pStyle w:val="a5"/>
        <w:numPr>
          <w:ilvl w:val="0"/>
          <w:numId w:val="1"/>
        </w:numPr>
        <w:tabs>
          <w:tab w:val="left" w:pos="191"/>
        </w:tabs>
        <w:ind w:left="0" w:firstLine="709"/>
        <w:rPr>
          <w:sz w:val="26"/>
          <w:szCs w:val="26"/>
        </w:rPr>
      </w:pPr>
      <w:bookmarkStart w:id="4" w:name="_GoBack"/>
      <w:r w:rsidRPr="00934D47">
        <w:rPr>
          <w:sz w:val="26"/>
          <w:szCs w:val="26"/>
        </w:rPr>
        <w:t>исходные данные о мероприятии (основание для проведения мероприятия, предмет, цель (цели), объекты мероприятия, исследуемый период, сроки проведения мероприятия);</w:t>
      </w:r>
    </w:p>
    <w:p w:rsidR="00F04632" w:rsidRPr="00934D47" w:rsidRDefault="00A26885" w:rsidP="00806635">
      <w:pPr>
        <w:pStyle w:val="a5"/>
        <w:numPr>
          <w:ilvl w:val="0"/>
          <w:numId w:val="1"/>
        </w:numPr>
        <w:tabs>
          <w:tab w:val="left" w:pos="176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информацию о результатах мероприятия, в которой отражается содержание проведенного исследования в соответствии с предметом мероприятия,</w:t>
      </w:r>
      <w:r w:rsidR="00DE19B9" w:rsidRPr="00934D47">
        <w:rPr>
          <w:sz w:val="26"/>
          <w:szCs w:val="26"/>
        </w:rPr>
        <w:t xml:space="preserve"> </w:t>
      </w:r>
      <w:r w:rsidRPr="00934D47">
        <w:rPr>
          <w:sz w:val="26"/>
          <w:szCs w:val="26"/>
        </w:rPr>
        <w:t>даются конкретные ответы по каждому вопросу мероприятия, указываются выявленные проблемы, причины их существования и последствия;</w:t>
      </w:r>
    </w:p>
    <w:p w:rsidR="00F04632" w:rsidRPr="00934D47" w:rsidRDefault="00A26885" w:rsidP="00996B3D">
      <w:pPr>
        <w:pStyle w:val="a5"/>
        <w:numPr>
          <w:ilvl w:val="0"/>
          <w:numId w:val="1"/>
        </w:numPr>
        <w:tabs>
          <w:tab w:val="left" w:pos="243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выводы, в которых в обобщенной форме отражаются итоговые оценки проблем и вопросов, рассмотренных в соответствии с программой (единой программой) проведения мероприятия;</w:t>
      </w:r>
    </w:p>
    <w:p w:rsidR="00F04632" w:rsidRPr="00934D47" w:rsidRDefault="00A26885" w:rsidP="00996B3D">
      <w:pPr>
        <w:pStyle w:val="a5"/>
        <w:numPr>
          <w:ilvl w:val="0"/>
          <w:numId w:val="1"/>
        </w:numPr>
        <w:tabs>
          <w:tab w:val="left" w:pos="198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предложения и рекомендации, основанные на выводах и направленные на решение исследованных проблем и вопросов.</w:t>
      </w:r>
    </w:p>
    <w:bookmarkEnd w:id="4"/>
    <w:p w:rsidR="00F04632" w:rsidRPr="00934D47" w:rsidRDefault="00A26885">
      <w:pPr>
        <w:pStyle w:val="a3"/>
        <w:spacing w:before="1"/>
        <w:ind w:right="136"/>
        <w:rPr>
          <w:sz w:val="26"/>
          <w:szCs w:val="26"/>
        </w:rPr>
      </w:pPr>
      <w:r w:rsidRPr="00934D47">
        <w:rPr>
          <w:sz w:val="26"/>
          <w:szCs w:val="26"/>
        </w:rPr>
        <w:t xml:space="preserve">Кроме того, при необходимости отчет (заключение) может содержать </w:t>
      </w:r>
      <w:r w:rsidRPr="00934D47">
        <w:rPr>
          <w:spacing w:val="-2"/>
          <w:sz w:val="26"/>
          <w:szCs w:val="26"/>
        </w:rPr>
        <w:t>приложения.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Подготовку отчета (заключения) о результатах экспертно- аналитического мероприятия организует должностное лицо КСП, ответственное за проведение экспертно-аналитического мероприятия.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199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Одновременно с отчетом (заключением) о результатах экспертно- аналитического мероприятия подготавливаются проекты информационных писем в органы местного самоуправления.</w:t>
      </w:r>
    </w:p>
    <w:p w:rsidR="00F04632" w:rsidRPr="00934D47" w:rsidRDefault="00A26885" w:rsidP="003F2D4C">
      <w:pPr>
        <w:pStyle w:val="a5"/>
        <w:numPr>
          <w:ilvl w:val="1"/>
          <w:numId w:val="8"/>
        </w:numPr>
        <w:tabs>
          <w:tab w:val="left" w:pos="1290"/>
        </w:tabs>
        <w:ind w:left="0" w:firstLine="709"/>
        <w:rPr>
          <w:sz w:val="26"/>
          <w:szCs w:val="26"/>
        </w:rPr>
      </w:pPr>
      <w:r w:rsidRPr="00934D47">
        <w:rPr>
          <w:sz w:val="26"/>
          <w:szCs w:val="26"/>
        </w:rPr>
        <w:t>Информационное письмо при необходимости может содержать просьбу проинформировать КСП о результатах его рассмотрения. Объем текстовой части информационного письма не должен превышать, как правило, 5 страниц.</w:t>
      </w:r>
    </w:p>
    <w:sectPr w:rsidR="00F04632" w:rsidRPr="00934D47" w:rsidSect="00D37CDC">
      <w:footerReference w:type="default" r:id="rId8"/>
      <w:pgSz w:w="11910" w:h="16840"/>
      <w:pgMar w:top="1040" w:right="708" w:bottom="1200" w:left="1700" w:header="0" w:footer="10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321" w:rsidRDefault="00F25321">
      <w:r>
        <w:separator/>
      </w:r>
    </w:p>
  </w:endnote>
  <w:endnote w:type="continuationSeparator" w:id="1">
    <w:p w:rsidR="00F25321" w:rsidRDefault="00F25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632" w:rsidRDefault="00F857F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313.25pt;margin-top:780.8pt;width:12.6pt;height:13.0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" filled="f" stroked="f">
          <v:path arrowok="t"/>
          <v:textbox inset="0,0,0,0">
            <w:txbxContent>
              <w:p w:rsidR="00F04632" w:rsidRDefault="00F857F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 w:rsidR="00A26885"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17557B">
                  <w:rPr>
                    <w:rFonts w:ascii="Calibri"/>
                    <w:noProof/>
                    <w:spacing w:val="-10"/>
                  </w:rPr>
                  <w:t>2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321" w:rsidRDefault="00F25321">
      <w:r>
        <w:separator/>
      </w:r>
    </w:p>
  </w:footnote>
  <w:footnote w:type="continuationSeparator" w:id="1">
    <w:p w:rsidR="00F25321" w:rsidRDefault="00F25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56FFB"/>
    <w:multiLevelType w:val="hybridMultilevel"/>
    <w:tmpl w:val="6BBC93EE"/>
    <w:lvl w:ilvl="0" w:tplc="9D5A1D1A">
      <w:start w:val="1"/>
      <w:numFmt w:val="decimal"/>
      <w:lvlText w:val="%1."/>
      <w:lvlJc w:val="left"/>
      <w:pPr>
        <w:ind w:left="42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2603A8">
      <w:numFmt w:val="bullet"/>
      <w:lvlText w:val="•"/>
      <w:lvlJc w:val="left"/>
      <w:pPr>
        <w:ind w:left="1327" w:hanging="428"/>
      </w:pPr>
      <w:rPr>
        <w:rFonts w:hint="default"/>
        <w:lang w:val="ru-RU" w:eastAsia="en-US" w:bidi="ar-SA"/>
      </w:rPr>
    </w:lvl>
    <w:lvl w:ilvl="2" w:tplc="951AA63A">
      <w:numFmt w:val="bullet"/>
      <w:lvlText w:val="•"/>
      <w:lvlJc w:val="left"/>
      <w:pPr>
        <w:ind w:left="2235" w:hanging="428"/>
      </w:pPr>
      <w:rPr>
        <w:rFonts w:hint="default"/>
        <w:lang w:val="ru-RU" w:eastAsia="en-US" w:bidi="ar-SA"/>
      </w:rPr>
    </w:lvl>
    <w:lvl w:ilvl="3" w:tplc="8988A0E2">
      <w:numFmt w:val="bullet"/>
      <w:lvlText w:val="•"/>
      <w:lvlJc w:val="left"/>
      <w:pPr>
        <w:ind w:left="3143" w:hanging="428"/>
      </w:pPr>
      <w:rPr>
        <w:rFonts w:hint="default"/>
        <w:lang w:val="ru-RU" w:eastAsia="en-US" w:bidi="ar-SA"/>
      </w:rPr>
    </w:lvl>
    <w:lvl w:ilvl="4" w:tplc="8C983668">
      <w:numFmt w:val="bullet"/>
      <w:lvlText w:val="•"/>
      <w:lvlJc w:val="left"/>
      <w:pPr>
        <w:ind w:left="4051" w:hanging="428"/>
      </w:pPr>
      <w:rPr>
        <w:rFonts w:hint="default"/>
        <w:lang w:val="ru-RU" w:eastAsia="en-US" w:bidi="ar-SA"/>
      </w:rPr>
    </w:lvl>
    <w:lvl w:ilvl="5" w:tplc="A2181178">
      <w:numFmt w:val="bullet"/>
      <w:lvlText w:val="•"/>
      <w:lvlJc w:val="left"/>
      <w:pPr>
        <w:ind w:left="4959" w:hanging="428"/>
      </w:pPr>
      <w:rPr>
        <w:rFonts w:hint="default"/>
        <w:lang w:val="ru-RU" w:eastAsia="en-US" w:bidi="ar-SA"/>
      </w:rPr>
    </w:lvl>
    <w:lvl w:ilvl="6" w:tplc="8C8669E0">
      <w:numFmt w:val="bullet"/>
      <w:lvlText w:val="•"/>
      <w:lvlJc w:val="left"/>
      <w:pPr>
        <w:ind w:left="5867" w:hanging="428"/>
      </w:pPr>
      <w:rPr>
        <w:rFonts w:hint="default"/>
        <w:lang w:val="ru-RU" w:eastAsia="en-US" w:bidi="ar-SA"/>
      </w:rPr>
    </w:lvl>
    <w:lvl w:ilvl="7" w:tplc="3C421D56">
      <w:numFmt w:val="bullet"/>
      <w:lvlText w:val="•"/>
      <w:lvlJc w:val="left"/>
      <w:pPr>
        <w:ind w:left="6774" w:hanging="428"/>
      </w:pPr>
      <w:rPr>
        <w:rFonts w:hint="default"/>
        <w:lang w:val="ru-RU" w:eastAsia="en-US" w:bidi="ar-SA"/>
      </w:rPr>
    </w:lvl>
    <w:lvl w:ilvl="8" w:tplc="E5E40EDA">
      <w:numFmt w:val="bullet"/>
      <w:lvlText w:val="•"/>
      <w:lvlJc w:val="left"/>
      <w:pPr>
        <w:ind w:left="7682" w:hanging="428"/>
      </w:pPr>
      <w:rPr>
        <w:rFonts w:hint="default"/>
        <w:lang w:val="ru-RU" w:eastAsia="en-US" w:bidi="ar-SA"/>
      </w:rPr>
    </w:lvl>
  </w:abstractNum>
  <w:abstractNum w:abstractNumId="1">
    <w:nsid w:val="2C6D1D42"/>
    <w:multiLevelType w:val="multilevel"/>
    <w:tmpl w:val="AA9C9C78"/>
    <w:lvl w:ilvl="0">
      <w:start w:val="1"/>
      <w:numFmt w:val="decimal"/>
      <w:lvlText w:val="%1"/>
      <w:lvlJc w:val="left"/>
      <w:pPr>
        <w:ind w:left="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9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92"/>
      </w:pPr>
      <w:rPr>
        <w:rFonts w:hint="default"/>
        <w:lang w:val="ru-RU" w:eastAsia="en-US" w:bidi="ar-SA"/>
      </w:rPr>
    </w:lvl>
  </w:abstractNum>
  <w:abstractNum w:abstractNumId="2">
    <w:nsid w:val="2EC73FBE"/>
    <w:multiLevelType w:val="hybridMultilevel"/>
    <w:tmpl w:val="3AB46A22"/>
    <w:lvl w:ilvl="0" w:tplc="F0B4DCE4">
      <w:start w:val="1"/>
      <w:numFmt w:val="decimal"/>
      <w:lvlText w:val="%1."/>
      <w:lvlJc w:val="left"/>
      <w:pPr>
        <w:ind w:left="386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0A9C2E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2" w:tplc="FEA2225A">
      <w:numFmt w:val="bullet"/>
      <w:lvlText w:val="•"/>
      <w:lvlJc w:val="left"/>
      <w:pPr>
        <w:ind w:left="4987" w:hanging="360"/>
      </w:pPr>
      <w:rPr>
        <w:rFonts w:hint="default"/>
        <w:lang w:val="ru-RU" w:eastAsia="en-US" w:bidi="ar-SA"/>
      </w:rPr>
    </w:lvl>
    <w:lvl w:ilvl="3" w:tplc="280CE07A">
      <w:numFmt w:val="bullet"/>
      <w:lvlText w:val="•"/>
      <w:lvlJc w:val="left"/>
      <w:pPr>
        <w:ind w:left="5551" w:hanging="360"/>
      </w:pPr>
      <w:rPr>
        <w:rFonts w:hint="default"/>
        <w:lang w:val="ru-RU" w:eastAsia="en-US" w:bidi="ar-SA"/>
      </w:rPr>
    </w:lvl>
    <w:lvl w:ilvl="4" w:tplc="371EEC26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5" w:tplc="19AE86A0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6" w:tplc="2746F822">
      <w:numFmt w:val="bullet"/>
      <w:lvlText w:val="•"/>
      <w:lvlJc w:val="left"/>
      <w:pPr>
        <w:ind w:left="7243" w:hanging="360"/>
      </w:pPr>
      <w:rPr>
        <w:rFonts w:hint="default"/>
        <w:lang w:val="ru-RU" w:eastAsia="en-US" w:bidi="ar-SA"/>
      </w:rPr>
    </w:lvl>
    <w:lvl w:ilvl="7" w:tplc="BB46E51E">
      <w:numFmt w:val="bullet"/>
      <w:lvlText w:val="•"/>
      <w:lvlJc w:val="left"/>
      <w:pPr>
        <w:ind w:left="7806" w:hanging="360"/>
      </w:pPr>
      <w:rPr>
        <w:rFonts w:hint="default"/>
        <w:lang w:val="ru-RU" w:eastAsia="en-US" w:bidi="ar-SA"/>
      </w:rPr>
    </w:lvl>
    <w:lvl w:ilvl="8" w:tplc="74985AA0">
      <w:numFmt w:val="bullet"/>
      <w:lvlText w:val="•"/>
      <w:lvlJc w:val="left"/>
      <w:pPr>
        <w:ind w:left="8370" w:hanging="360"/>
      </w:pPr>
      <w:rPr>
        <w:rFonts w:hint="default"/>
        <w:lang w:val="ru-RU" w:eastAsia="en-US" w:bidi="ar-SA"/>
      </w:rPr>
    </w:lvl>
  </w:abstractNum>
  <w:abstractNum w:abstractNumId="3">
    <w:nsid w:val="2ED13857"/>
    <w:multiLevelType w:val="hybridMultilevel"/>
    <w:tmpl w:val="2F202C6C"/>
    <w:lvl w:ilvl="0" w:tplc="A838FE74">
      <w:numFmt w:val="bullet"/>
      <w:lvlText w:val="-"/>
      <w:lvlJc w:val="left"/>
      <w:pPr>
        <w:ind w:left="37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34416C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186C5536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8280D132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29809682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5D782ACC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17D24ADE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8952A81C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DFB47C92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abstractNum w:abstractNumId="4">
    <w:nsid w:val="53872C02"/>
    <w:multiLevelType w:val="multilevel"/>
    <w:tmpl w:val="1A4A0F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57A52975"/>
    <w:multiLevelType w:val="multilevel"/>
    <w:tmpl w:val="2D80E41C"/>
    <w:lvl w:ilvl="0">
      <w:start w:val="1"/>
      <w:numFmt w:val="decimal"/>
      <w:lvlText w:val="%1."/>
      <w:lvlJc w:val="left"/>
      <w:pPr>
        <w:ind w:left="487" w:hanging="48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9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92"/>
      </w:pPr>
      <w:rPr>
        <w:rFonts w:hint="default"/>
        <w:lang w:val="ru-RU" w:eastAsia="en-US" w:bidi="ar-SA"/>
      </w:rPr>
    </w:lvl>
  </w:abstractNum>
  <w:abstractNum w:abstractNumId="6">
    <w:nsid w:val="5E5063E9"/>
    <w:multiLevelType w:val="multilevel"/>
    <w:tmpl w:val="587866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ED97D5A"/>
    <w:multiLevelType w:val="hybridMultilevel"/>
    <w:tmpl w:val="62BEA0DC"/>
    <w:lvl w:ilvl="0" w:tplc="BD561F7C">
      <w:start w:val="1"/>
      <w:numFmt w:val="decimal"/>
      <w:lvlText w:val="%1."/>
      <w:lvlJc w:val="left"/>
      <w:pPr>
        <w:ind w:left="1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8" w:hanging="360"/>
      </w:pPr>
    </w:lvl>
    <w:lvl w:ilvl="2" w:tplc="0419001B" w:tentative="1">
      <w:start w:val="1"/>
      <w:numFmt w:val="lowerRoman"/>
      <w:lvlText w:val="%3."/>
      <w:lvlJc w:val="right"/>
      <w:pPr>
        <w:ind w:left="3138" w:hanging="180"/>
      </w:pPr>
    </w:lvl>
    <w:lvl w:ilvl="3" w:tplc="0419000F" w:tentative="1">
      <w:start w:val="1"/>
      <w:numFmt w:val="decimal"/>
      <w:lvlText w:val="%4."/>
      <w:lvlJc w:val="left"/>
      <w:pPr>
        <w:ind w:left="3858" w:hanging="360"/>
      </w:pPr>
    </w:lvl>
    <w:lvl w:ilvl="4" w:tplc="04190019" w:tentative="1">
      <w:start w:val="1"/>
      <w:numFmt w:val="lowerLetter"/>
      <w:lvlText w:val="%5."/>
      <w:lvlJc w:val="left"/>
      <w:pPr>
        <w:ind w:left="4578" w:hanging="360"/>
      </w:pPr>
    </w:lvl>
    <w:lvl w:ilvl="5" w:tplc="0419001B" w:tentative="1">
      <w:start w:val="1"/>
      <w:numFmt w:val="lowerRoman"/>
      <w:lvlText w:val="%6."/>
      <w:lvlJc w:val="right"/>
      <w:pPr>
        <w:ind w:left="5298" w:hanging="180"/>
      </w:pPr>
    </w:lvl>
    <w:lvl w:ilvl="6" w:tplc="0419000F" w:tentative="1">
      <w:start w:val="1"/>
      <w:numFmt w:val="decimal"/>
      <w:lvlText w:val="%7."/>
      <w:lvlJc w:val="left"/>
      <w:pPr>
        <w:ind w:left="6018" w:hanging="360"/>
      </w:pPr>
    </w:lvl>
    <w:lvl w:ilvl="7" w:tplc="04190019" w:tentative="1">
      <w:start w:val="1"/>
      <w:numFmt w:val="lowerLetter"/>
      <w:lvlText w:val="%8."/>
      <w:lvlJc w:val="left"/>
      <w:pPr>
        <w:ind w:left="6738" w:hanging="360"/>
      </w:pPr>
    </w:lvl>
    <w:lvl w:ilvl="8" w:tplc="0419001B" w:tentative="1">
      <w:start w:val="1"/>
      <w:numFmt w:val="lowerRoman"/>
      <w:lvlText w:val="%9."/>
      <w:lvlJc w:val="right"/>
      <w:pPr>
        <w:ind w:left="7458" w:hanging="180"/>
      </w:pPr>
    </w:lvl>
  </w:abstractNum>
  <w:abstractNum w:abstractNumId="8">
    <w:nsid w:val="774D1590"/>
    <w:multiLevelType w:val="multilevel"/>
    <w:tmpl w:val="C10C97B0"/>
    <w:lvl w:ilvl="0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96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04632"/>
    <w:rsid w:val="000E5408"/>
    <w:rsid w:val="0017557B"/>
    <w:rsid w:val="0027692A"/>
    <w:rsid w:val="0028567D"/>
    <w:rsid w:val="002A185D"/>
    <w:rsid w:val="002B3AA2"/>
    <w:rsid w:val="002F50C5"/>
    <w:rsid w:val="003D683D"/>
    <w:rsid w:val="003F2D4C"/>
    <w:rsid w:val="00427689"/>
    <w:rsid w:val="00485A63"/>
    <w:rsid w:val="004B5169"/>
    <w:rsid w:val="005558CB"/>
    <w:rsid w:val="005563DE"/>
    <w:rsid w:val="005A45FA"/>
    <w:rsid w:val="005A6859"/>
    <w:rsid w:val="005E1B61"/>
    <w:rsid w:val="00611B89"/>
    <w:rsid w:val="00672061"/>
    <w:rsid w:val="006874FD"/>
    <w:rsid w:val="006A5919"/>
    <w:rsid w:val="00746D63"/>
    <w:rsid w:val="00760023"/>
    <w:rsid w:val="00806635"/>
    <w:rsid w:val="00813A85"/>
    <w:rsid w:val="00891A03"/>
    <w:rsid w:val="008A1CB0"/>
    <w:rsid w:val="00915090"/>
    <w:rsid w:val="00934D47"/>
    <w:rsid w:val="009351A3"/>
    <w:rsid w:val="00996B3D"/>
    <w:rsid w:val="009D11B6"/>
    <w:rsid w:val="009E1A0F"/>
    <w:rsid w:val="00A26885"/>
    <w:rsid w:val="00A333AA"/>
    <w:rsid w:val="00AB2F0A"/>
    <w:rsid w:val="00AD5252"/>
    <w:rsid w:val="00B14F49"/>
    <w:rsid w:val="00B35E3F"/>
    <w:rsid w:val="00C8286D"/>
    <w:rsid w:val="00D37CDC"/>
    <w:rsid w:val="00D774E5"/>
    <w:rsid w:val="00DB45B9"/>
    <w:rsid w:val="00DE19B9"/>
    <w:rsid w:val="00DE3264"/>
    <w:rsid w:val="00E030CB"/>
    <w:rsid w:val="00E46FF2"/>
    <w:rsid w:val="00E9441D"/>
    <w:rsid w:val="00EA1BE3"/>
    <w:rsid w:val="00EB583B"/>
    <w:rsid w:val="00EC2187"/>
    <w:rsid w:val="00ED413B"/>
    <w:rsid w:val="00F04632"/>
    <w:rsid w:val="00F25321"/>
    <w:rsid w:val="00F52E7A"/>
    <w:rsid w:val="00F82F04"/>
    <w:rsid w:val="00F8379C"/>
    <w:rsid w:val="00F857FB"/>
    <w:rsid w:val="00FB7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7CD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37CDC"/>
    <w:pPr>
      <w:ind w:left="528" w:hanging="2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7C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D37CDC"/>
    <w:pPr>
      <w:spacing w:before="160"/>
      <w:ind w:left="279" w:hanging="277"/>
    </w:pPr>
    <w:rPr>
      <w:sz w:val="28"/>
      <w:szCs w:val="28"/>
    </w:rPr>
  </w:style>
  <w:style w:type="paragraph" w:styleId="2">
    <w:name w:val="toc 2"/>
    <w:basedOn w:val="a"/>
    <w:uiPriority w:val="1"/>
    <w:qFormat/>
    <w:rsid w:val="00D37CDC"/>
    <w:pPr>
      <w:spacing w:before="161"/>
      <w:ind w:left="210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D37CDC"/>
    <w:pPr>
      <w:ind w:left="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D37CDC"/>
    <w:pPr>
      <w:spacing w:before="1" w:line="551" w:lineRule="exact"/>
      <w:ind w:right="13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D37CDC"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D37CDC"/>
  </w:style>
  <w:style w:type="paragraph" w:styleId="a6">
    <w:name w:val="Balloon Text"/>
    <w:basedOn w:val="a"/>
    <w:link w:val="a7"/>
    <w:uiPriority w:val="99"/>
    <w:semiHidden/>
    <w:unhideWhenUsed/>
    <w:rsid w:val="00F837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79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28" w:hanging="2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279" w:hanging="277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1"/>
      <w:ind w:left="21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 w:line="551" w:lineRule="exact"/>
      <w:ind w:right="13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F837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79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2485</Words>
  <Characters>14169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CHk</cp:lastModifiedBy>
  <cp:revision>64</cp:revision>
  <dcterms:created xsi:type="dcterms:W3CDTF">2026-01-14T14:38:00Z</dcterms:created>
  <dcterms:modified xsi:type="dcterms:W3CDTF">2026-01-29T10:39:00Z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2026-01-14T00:00:00Z</vt:filetime>
  </property>
  <property fmtid="{D5CDD505-2E9C-101B-9397-08002B2CF9AE}" pid="5" name="Producer">
    <vt:lpwstr>Microsoft® Word 2016</vt:lpwstr>
  </property>
</Properties>
</file>